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A6B8" w14:textId="77777777" w:rsidR="006863E6" w:rsidRDefault="006863E6" w:rsidP="006863E6">
      <w:pPr>
        <w:rPr>
          <w:rFonts w:eastAsia="Times New Roman"/>
          <w:sz w:val="20"/>
          <w:szCs w:val="20"/>
        </w:rPr>
      </w:pPr>
      <w:r w:rsidRPr="009E00AE">
        <w:rPr>
          <w:rFonts w:eastAsia="Times New Roman"/>
          <w:sz w:val="20"/>
          <w:szCs w:val="20"/>
        </w:rPr>
        <w:t xml:space="preserve">1. </w:t>
      </w:r>
      <w:r>
        <w:rPr>
          <w:rFonts w:eastAsia="Times New Roman"/>
          <w:b/>
          <w:bCs/>
          <w:sz w:val="20"/>
          <w:szCs w:val="20"/>
        </w:rPr>
        <w:t xml:space="preserve">Milan </w:t>
      </w:r>
      <w:proofErr w:type="spellStart"/>
      <w:r>
        <w:rPr>
          <w:rFonts w:eastAsia="Times New Roman"/>
          <w:b/>
          <w:bCs/>
          <w:sz w:val="20"/>
          <w:szCs w:val="20"/>
        </w:rPr>
        <w:t>Jaško</w:t>
      </w:r>
      <w:proofErr w:type="spellEnd"/>
      <w:r>
        <w:rPr>
          <w:rFonts w:eastAsia="Times New Roman"/>
          <w:sz w:val="20"/>
          <w:szCs w:val="20"/>
        </w:rPr>
        <w:t xml:space="preserve">, </w:t>
      </w:r>
      <w:proofErr w:type="spellStart"/>
      <w:r>
        <w:rPr>
          <w:rFonts w:eastAsia="Times New Roman"/>
          <w:sz w:val="20"/>
          <w:szCs w:val="20"/>
        </w:rPr>
        <w:t>r.č</w:t>
      </w:r>
      <w:proofErr w:type="spellEnd"/>
      <w:r>
        <w:rPr>
          <w:rFonts w:eastAsia="Times New Roman"/>
          <w:sz w:val="20"/>
          <w:szCs w:val="20"/>
        </w:rPr>
        <w:t xml:space="preserve">. </w:t>
      </w:r>
      <w:r w:rsidRPr="0058046E">
        <w:rPr>
          <w:rFonts w:eastAsia="Times New Roman"/>
          <w:sz w:val="20"/>
          <w:szCs w:val="20"/>
        </w:rPr>
        <w:t>771202/7840</w:t>
      </w:r>
    </w:p>
    <w:p w14:paraId="21937E55" w14:textId="6BB0CEC3" w:rsidR="005240D3" w:rsidRDefault="006863E6" w:rsidP="006863E6">
      <w:pPr>
        <w:rPr>
          <w:rFonts w:eastAsia="Times New Roman"/>
          <w:sz w:val="20"/>
          <w:szCs w:val="20"/>
        </w:rPr>
      </w:pPr>
      <w:r>
        <w:rPr>
          <w:rFonts w:eastAsia="Times New Roman"/>
          <w:sz w:val="20"/>
          <w:szCs w:val="20"/>
        </w:rPr>
        <w:t>trvale bytem Rousovická 630/16, 181 00 Praha, Čimice</w:t>
      </w:r>
    </w:p>
    <w:p w14:paraId="3262512E" w14:textId="77777777" w:rsidR="005240D3" w:rsidRDefault="005240D3" w:rsidP="005240D3">
      <w:pPr>
        <w:rPr>
          <w:rFonts w:eastAsia="Times New Roman"/>
          <w:sz w:val="20"/>
          <w:szCs w:val="20"/>
        </w:rPr>
      </w:pPr>
    </w:p>
    <w:p w14:paraId="3A488BF8" w14:textId="16A4E207" w:rsidR="005240D3" w:rsidRDefault="005240D3" w:rsidP="005240D3">
      <w:pPr>
        <w:rPr>
          <w:rFonts w:eastAsia="Times New Roman"/>
          <w:sz w:val="20"/>
          <w:szCs w:val="20"/>
        </w:rPr>
      </w:pPr>
      <w:r w:rsidRPr="000B35B4">
        <w:rPr>
          <w:rFonts w:eastAsia="Times New Roman"/>
          <w:sz w:val="20"/>
          <w:szCs w:val="20"/>
        </w:rPr>
        <w:t>dále jen jako "</w:t>
      </w:r>
      <w:r>
        <w:rPr>
          <w:rFonts w:eastAsia="Times New Roman"/>
          <w:sz w:val="20"/>
          <w:szCs w:val="20"/>
        </w:rPr>
        <w:t>prodávající</w:t>
      </w:r>
      <w:r w:rsidRPr="000B35B4">
        <w:rPr>
          <w:rFonts w:eastAsia="Times New Roman"/>
          <w:sz w:val="20"/>
          <w:szCs w:val="20"/>
        </w:rPr>
        <w:t>"</w:t>
      </w:r>
      <w:r w:rsidRPr="00933EC8">
        <w:rPr>
          <w:rFonts w:eastAsia="Times New Roman"/>
          <w:sz w:val="20"/>
          <w:szCs w:val="20"/>
        </w:rPr>
        <w:t xml:space="preserve"> </w:t>
      </w:r>
      <w:r w:rsidRPr="00933EC8">
        <w:rPr>
          <w:rFonts w:eastAsia="Times New Roman"/>
          <w:sz w:val="20"/>
          <w:szCs w:val="20"/>
        </w:rPr>
        <w:br/>
      </w:r>
      <w:r w:rsidRPr="00933EC8">
        <w:rPr>
          <w:rFonts w:eastAsia="Times New Roman"/>
          <w:sz w:val="20"/>
          <w:szCs w:val="20"/>
        </w:rPr>
        <w:br/>
      </w:r>
      <w:r w:rsidRPr="00933EC8">
        <w:rPr>
          <w:rFonts w:eastAsia="Times New Roman"/>
          <w:sz w:val="20"/>
          <w:szCs w:val="20"/>
        </w:rPr>
        <w:br/>
        <w:t xml:space="preserve">2. </w:t>
      </w:r>
      <w:bookmarkStart w:id="0" w:name="_Hlk167918057"/>
      <w:r w:rsidR="006863E6" w:rsidRPr="006863E6">
        <w:rPr>
          <w:rFonts w:eastAsia="Times New Roman"/>
          <w:b/>
          <w:bCs/>
          <w:sz w:val="20"/>
          <w:szCs w:val="20"/>
          <w:highlight w:val="yellow"/>
        </w:rPr>
        <w:t>…</w:t>
      </w:r>
      <w:r w:rsidR="006863E6">
        <w:rPr>
          <w:rFonts w:eastAsia="Times New Roman"/>
          <w:b/>
          <w:bCs/>
          <w:sz w:val="20"/>
          <w:szCs w:val="20"/>
          <w:highlight w:val="yellow"/>
        </w:rPr>
        <w:t>………</w:t>
      </w:r>
      <w:r w:rsidR="006863E6" w:rsidRPr="006863E6">
        <w:rPr>
          <w:rFonts w:eastAsia="Times New Roman"/>
          <w:b/>
          <w:bCs/>
          <w:sz w:val="20"/>
          <w:szCs w:val="20"/>
          <w:highlight w:val="yellow"/>
        </w:rPr>
        <w:t>……………</w:t>
      </w:r>
      <w:r>
        <w:rPr>
          <w:rFonts w:eastAsia="Times New Roman"/>
          <w:sz w:val="20"/>
          <w:szCs w:val="20"/>
        </w:rPr>
        <w:t xml:space="preserve">, </w:t>
      </w:r>
      <w:bookmarkEnd w:id="0"/>
      <w:proofErr w:type="spellStart"/>
      <w:r>
        <w:rPr>
          <w:rFonts w:eastAsia="Times New Roman"/>
          <w:sz w:val="20"/>
          <w:szCs w:val="20"/>
        </w:rPr>
        <w:t>r.č</w:t>
      </w:r>
      <w:proofErr w:type="spellEnd"/>
      <w:r>
        <w:rPr>
          <w:rFonts w:eastAsia="Times New Roman"/>
          <w:sz w:val="20"/>
          <w:szCs w:val="20"/>
        </w:rPr>
        <w:t xml:space="preserve">. </w:t>
      </w:r>
      <w:r w:rsidR="006863E6" w:rsidRPr="006863E6">
        <w:rPr>
          <w:rFonts w:eastAsia="Times New Roman"/>
          <w:sz w:val="20"/>
          <w:szCs w:val="20"/>
          <w:highlight w:val="yellow"/>
        </w:rPr>
        <w:t>………………</w:t>
      </w:r>
    </w:p>
    <w:p w14:paraId="0C2E85A2" w14:textId="4C246D9D" w:rsidR="005240D3" w:rsidRDefault="005240D3" w:rsidP="005240D3">
      <w:pPr>
        <w:rPr>
          <w:rFonts w:eastAsia="Times New Roman"/>
          <w:sz w:val="20"/>
          <w:szCs w:val="20"/>
        </w:rPr>
      </w:pPr>
      <w:r>
        <w:rPr>
          <w:rFonts w:eastAsia="Times New Roman"/>
          <w:sz w:val="20"/>
          <w:szCs w:val="20"/>
        </w:rPr>
        <w:t xml:space="preserve">trvale bytem </w:t>
      </w:r>
      <w:r w:rsidR="006863E6" w:rsidRPr="006863E6">
        <w:rPr>
          <w:rFonts w:eastAsia="Times New Roman"/>
          <w:sz w:val="20"/>
          <w:szCs w:val="20"/>
          <w:highlight w:val="yellow"/>
        </w:rPr>
        <w:t>…………………………………………….</w:t>
      </w:r>
    </w:p>
    <w:p w14:paraId="6FC957D6" w14:textId="77777777" w:rsidR="005240D3" w:rsidRDefault="005240D3" w:rsidP="005240D3">
      <w:pPr>
        <w:rPr>
          <w:rFonts w:eastAsia="Times New Roman"/>
          <w:sz w:val="20"/>
          <w:szCs w:val="20"/>
        </w:rPr>
      </w:pPr>
    </w:p>
    <w:p w14:paraId="2DB9BAD4" w14:textId="2C8DEBCA" w:rsidR="009A7621" w:rsidRPr="005F0774" w:rsidRDefault="005240D3" w:rsidP="005240D3">
      <w:pPr>
        <w:rPr>
          <w:rFonts w:eastAsia="Times New Roman"/>
          <w:sz w:val="20"/>
          <w:szCs w:val="20"/>
        </w:rPr>
      </w:pPr>
      <w:r w:rsidRPr="00933EC8">
        <w:rPr>
          <w:rFonts w:eastAsia="Times New Roman"/>
          <w:sz w:val="20"/>
          <w:szCs w:val="20"/>
        </w:rPr>
        <w:t>dále jen jako "</w:t>
      </w:r>
      <w:r>
        <w:rPr>
          <w:rFonts w:eastAsia="Times New Roman"/>
          <w:sz w:val="20"/>
          <w:szCs w:val="20"/>
        </w:rPr>
        <w:t>kupující</w:t>
      </w:r>
      <w:r w:rsidRPr="00933EC8">
        <w:rPr>
          <w:rFonts w:eastAsia="Times New Roman"/>
          <w:sz w:val="20"/>
          <w:szCs w:val="20"/>
        </w:rPr>
        <w:t>"</w:t>
      </w:r>
      <w:r w:rsidR="009A7621" w:rsidRPr="005F0774">
        <w:rPr>
          <w:rFonts w:eastAsia="Times New Roman"/>
          <w:sz w:val="20"/>
          <w:szCs w:val="20"/>
        </w:rPr>
        <w:t xml:space="preserve"> </w:t>
      </w:r>
      <w:r w:rsidR="009A7621" w:rsidRPr="005F0774">
        <w:rPr>
          <w:rFonts w:eastAsia="Times New Roman"/>
          <w:sz w:val="20"/>
          <w:szCs w:val="20"/>
        </w:rPr>
        <w:br/>
      </w:r>
      <w:r w:rsidR="009A7621" w:rsidRPr="005F0774">
        <w:rPr>
          <w:rFonts w:eastAsia="Times New Roman"/>
          <w:sz w:val="20"/>
          <w:szCs w:val="20"/>
        </w:rPr>
        <w:br/>
      </w:r>
      <w:r w:rsidR="009A7621" w:rsidRPr="005F0774">
        <w:rPr>
          <w:rFonts w:eastAsia="Times New Roman"/>
          <w:sz w:val="20"/>
          <w:szCs w:val="20"/>
        </w:rPr>
        <w:br/>
        <w:t xml:space="preserve">uzavírají níže uvedeného dne, měsíce a roku tuto </w:t>
      </w:r>
    </w:p>
    <w:p w14:paraId="49411714" w14:textId="77777777" w:rsidR="009A7621" w:rsidRPr="005F0774" w:rsidRDefault="009A7621" w:rsidP="009A7621">
      <w:pPr>
        <w:pStyle w:val="Heading2"/>
        <w:jc w:val="center"/>
        <w:rPr>
          <w:rFonts w:eastAsia="Times New Roman"/>
          <w:sz w:val="28"/>
          <w:szCs w:val="28"/>
        </w:rPr>
      </w:pPr>
      <w:r w:rsidRPr="005F0774">
        <w:rPr>
          <w:rFonts w:eastAsia="Times New Roman"/>
          <w:sz w:val="28"/>
          <w:szCs w:val="28"/>
        </w:rPr>
        <w:t>KUPNÍ SMLOUVU</w:t>
      </w:r>
    </w:p>
    <w:p w14:paraId="611F3FB8" w14:textId="77777777" w:rsidR="009A7621" w:rsidRPr="005F0774" w:rsidRDefault="009A7621" w:rsidP="009A7621">
      <w:pPr>
        <w:jc w:val="center"/>
        <w:rPr>
          <w:rFonts w:eastAsia="Times New Roman"/>
          <w:sz w:val="20"/>
          <w:szCs w:val="20"/>
        </w:rPr>
      </w:pPr>
      <w:r w:rsidRPr="005F0774">
        <w:rPr>
          <w:rStyle w:val="Strong"/>
          <w:rFonts w:eastAsia="Times New Roman"/>
          <w:sz w:val="20"/>
          <w:szCs w:val="20"/>
        </w:rPr>
        <w:t>I.</w:t>
      </w:r>
      <w:r w:rsidRPr="005F0774">
        <w:rPr>
          <w:rFonts w:eastAsia="Times New Roman"/>
          <w:sz w:val="20"/>
          <w:szCs w:val="20"/>
        </w:rPr>
        <w:t xml:space="preserve"> </w:t>
      </w:r>
    </w:p>
    <w:p w14:paraId="06DC4D70" w14:textId="4ED9523B" w:rsidR="009A7621" w:rsidRPr="005F0774" w:rsidRDefault="009A7621" w:rsidP="009A7621">
      <w:pPr>
        <w:jc w:val="both"/>
        <w:rPr>
          <w:sz w:val="20"/>
          <w:szCs w:val="20"/>
        </w:rPr>
      </w:pPr>
      <w:r w:rsidRPr="005F0774">
        <w:rPr>
          <w:sz w:val="20"/>
          <w:szCs w:val="20"/>
        </w:rPr>
        <w:t xml:space="preserve">1.1. Prodávající prohlašuje, že má </w:t>
      </w:r>
      <w:r w:rsidR="005C590C" w:rsidRPr="005C590C">
        <w:rPr>
          <w:sz w:val="20"/>
          <w:szCs w:val="20"/>
        </w:rPr>
        <w:t>na základě</w:t>
      </w:r>
      <w:r w:rsidR="005240D3">
        <w:rPr>
          <w:sz w:val="20"/>
          <w:szCs w:val="20"/>
        </w:rPr>
        <w:t xml:space="preserve"> kupní smlouvy ze dne 1</w:t>
      </w:r>
      <w:r w:rsidR="006863E6">
        <w:rPr>
          <w:sz w:val="20"/>
          <w:szCs w:val="20"/>
        </w:rPr>
        <w:t>3</w:t>
      </w:r>
      <w:r w:rsidR="005240D3">
        <w:rPr>
          <w:sz w:val="20"/>
          <w:szCs w:val="20"/>
        </w:rPr>
        <w:t xml:space="preserve">. </w:t>
      </w:r>
      <w:r w:rsidR="006863E6">
        <w:rPr>
          <w:sz w:val="20"/>
          <w:szCs w:val="20"/>
        </w:rPr>
        <w:t>3</w:t>
      </w:r>
      <w:r w:rsidR="005240D3">
        <w:rPr>
          <w:sz w:val="20"/>
          <w:szCs w:val="20"/>
        </w:rPr>
        <w:t>. 201</w:t>
      </w:r>
      <w:r w:rsidR="006863E6">
        <w:rPr>
          <w:sz w:val="20"/>
          <w:szCs w:val="20"/>
        </w:rPr>
        <w:t>3</w:t>
      </w:r>
      <w:r w:rsidR="005240D3">
        <w:rPr>
          <w:sz w:val="20"/>
          <w:szCs w:val="20"/>
        </w:rPr>
        <w:t xml:space="preserve"> ve svém vlastnictví nemovité věci</w:t>
      </w:r>
      <w:r w:rsidR="005C590C" w:rsidRPr="005C590C">
        <w:rPr>
          <w:sz w:val="20"/>
          <w:szCs w:val="20"/>
        </w:rPr>
        <w:t>:</w:t>
      </w:r>
    </w:p>
    <w:p w14:paraId="44F351FC" w14:textId="77777777" w:rsidR="006863E6" w:rsidRPr="00D77703" w:rsidRDefault="006863E6" w:rsidP="006863E6">
      <w:pPr>
        <w:numPr>
          <w:ilvl w:val="0"/>
          <w:numId w:val="6"/>
        </w:numPr>
        <w:spacing w:before="100" w:beforeAutospacing="1" w:after="100" w:afterAutospacing="1"/>
        <w:jc w:val="both"/>
        <w:rPr>
          <w:rFonts w:eastAsia="Times New Roman"/>
          <w:sz w:val="20"/>
          <w:szCs w:val="20"/>
        </w:rPr>
      </w:pPr>
      <w:r w:rsidRPr="00D77703">
        <w:rPr>
          <w:rFonts w:eastAsia="Times New Roman"/>
          <w:sz w:val="20"/>
          <w:szCs w:val="20"/>
        </w:rPr>
        <w:t>jednotka (</w:t>
      </w:r>
      <w:proofErr w:type="spellStart"/>
      <w:r w:rsidRPr="00D77703">
        <w:rPr>
          <w:rFonts w:eastAsia="Times New Roman"/>
          <w:sz w:val="20"/>
          <w:szCs w:val="20"/>
        </w:rPr>
        <w:t>byt.z</w:t>
      </w:r>
      <w:proofErr w:type="spellEnd"/>
      <w:r w:rsidRPr="00D77703">
        <w:rPr>
          <w:rFonts w:eastAsia="Times New Roman"/>
          <w:sz w:val="20"/>
          <w:szCs w:val="20"/>
        </w:rPr>
        <w:t xml:space="preserve">.) - byt č. </w:t>
      </w:r>
      <w:r>
        <w:rPr>
          <w:rFonts w:eastAsia="Times New Roman"/>
          <w:sz w:val="20"/>
          <w:szCs w:val="20"/>
        </w:rPr>
        <w:t>1249/7</w:t>
      </w:r>
      <w:r w:rsidRPr="00D77703">
        <w:rPr>
          <w:rFonts w:eastAsia="Times New Roman"/>
          <w:sz w:val="20"/>
          <w:szCs w:val="20"/>
        </w:rPr>
        <w:t xml:space="preserve"> v bytovém domě č.p. </w:t>
      </w:r>
      <w:r>
        <w:rPr>
          <w:rFonts w:eastAsia="Times New Roman"/>
          <w:sz w:val="20"/>
          <w:szCs w:val="20"/>
        </w:rPr>
        <w:t>1249</w:t>
      </w:r>
      <w:r w:rsidRPr="00D77703">
        <w:rPr>
          <w:rFonts w:eastAsia="Times New Roman"/>
          <w:sz w:val="20"/>
          <w:szCs w:val="20"/>
        </w:rPr>
        <w:t xml:space="preserve"> na pozemku – zastavěná plocha a nádvoří </w:t>
      </w:r>
      <w:proofErr w:type="spellStart"/>
      <w:r w:rsidRPr="00D77703">
        <w:rPr>
          <w:rFonts w:eastAsia="Times New Roman"/>
          <w:sz w:val="20"/>
          <w:szCs w:val="20"/>
        </w:rPr>
        <w:t>parc</w:t>
      </w:r>
      <w:proofErr w:type="spellEnd"/>
      <w:r w:rsidRPr="00D77703">
        <w:rPr>
          <w:rFonts w:eastAsia="Times New Roman"/>
          <w:sz w:val="20"/>
          <w:szCs w:val="20"/>
        </w:rPr>
        <w:t xml:space="preserve">. č. </w:t>
      </w:r>
      <w:r>
        <w:rPr>
          <w:rFonts w:eastAsia="Times New Roman"/>
          <w:sz w:val="20"/>
          <w:szCs w:val="20"/>
        </w:rPr>
        <w:t>2439</w:t>
      </w:r>
    </w:p>
    <w:p w14:paraId="459CFF72" w14:textId="77777777" w:rsidR="006863E6" w:rsidRPr="00D77703" w:rsidRDefault="006863E6" w:rsidP="006863E6">
      <w:pPr>
        <w:numPr>
          <w:ilvl w:val="0"/>
          <w:numId w:val="6"/>
        </w:numPr>
        <w:spacing w:before="100" w:beforeAutospacing="1" w:after="100" w:afterAutospacing="1"/>
        <w:jc w:val="both"/>
        <w:rPr>
          <w:rFonts w:eastAsia="Times New Roman"/>
          <w:sz w:val="20"/>
          <w:szCs w:val="20"/>
        </w:rPr>
      </w:pPr>
      <w:r w:rsidRPr="00D77703">
        <w:rPr>
          <w:rFonts w:eastAsia="Times New Roman"/>
          <w:sz w:val="20"/>
          <w:szCs w:val="20"/>
        </w:rPr>
        <w:t xml:space="preserve">podíl ve výši </w:t>
      </w:r>
      <w:r w:rsidRPr="003154F6">
        <w:rPr>
          <w:rFonts w:eastAsia="Times New Roman"/>
          <w:sz w:val="20"/>
          <w:szCs w:val="20"/>
        </w:rPr>
        <w:t>4011/38687</w:t>
      </w:r>
      <w:r w:rsidRPr="00D77703">
        <w:rPr>
          <w:rFonts w:eastAsia="Times New Roman"/>
          <w:sz w:val="20"/>
          <w:szCs w:val="20"/>
        </w:rPr>
        <w:t xml:space="preserve"> na společných částech domu č.p. </w:t>
      </w:r>
      <w:r>
        <w:rPr>
          <w:rFonts w:eastAsia="Times New Roman"/>
          <w:sz w:val="20"/>
          <w:szCs w:val="20"/>
        </w:rPr>
        <w:t>1249</w:t>
      </w:r>
      <w:r w:rsidRPr="00D77703">
        <w:rPr>
          <w:rFonts w:eastAsia="Times New Roman"/>
          <w:sz w:val="20"/>
          <w:szCs w:val="20"/>
        </w:rPr>
        <w:t xml:space="preserve"> postaveném na</w:t>
      </w:r>
      <w:r>
        <w:rPr>
          <w:rFonts w:eastAsia="Times New Roman"/>
          <w:sz w:val="20"/>
          <w:szCs w:val="20"/>
        </w:rPr>
        <w:t> </w:t>
      </w:r>
      <w:r w:rsidRPr="00D77703">
        <w:rPr>
          <w:rFonts w:eastAsia="Times New Roman"/>
          <w:sz w:val="20"/>
          <w:szCs w:val="20"/>
        </w:rPr>
        <w:t xml:space="preserve">pozemku – zastavěná plocha a nádvoří </w:t>
      </w:r>
      <w:proofErr w:type="spellStart"/>
      <w:r w:rsidRPr="00D77703">
        <w:rPr>
          <w:rFonts w:eastAsia="Times New Roman"/>
          <w:sz w:val="20"/>
          <w:szCs w:val="20"/>
        </w:rPr>
        <w:t>parc</w:t>
      </w:r>
      <w:proofErr w:type="spellEnd"/>
      <w:r w:rsidRPr="00D77703">
        <w:rPr>
          <w:rFonts w:eastAsia="Times New Roman"/>
          <w:sz w:val="20"/>
          <w:szCs w:val="20"/>
        </w:rPr>
        <w:t xml:space="preserve">. č. </w:t>
      </w:r>
      <w:r>
        <w:rPr>
          <w:rFonts w:eastAsia="Times New Roman"/>
          <w:sz w:val="20"/>
          <w:szCs w:val="20"/>
        </w:rPr>
        <w:t>2439</w:t>
      </w:r>
    </w:p>
    <w:p w14:paraId="33009C85" w14:textId="77777777" w:rsidR="006863E6" w:rsidRDefault="006863E6" w:rsidP="006863E6">
      <w:pPr>
        <w:numPr>
          <w:ilvl w:val="0"/>
          <w:numId w:val="6"/>
        </w:numPr>
        <w:spacing w:before="100" w:beforeAutospacing="1" w:after="100" w:afterAutospacing="1"/>
        <w:jc w:val="both"/>
        <w:rPr>
          <w:rFonts w:eastAsia="Times New Roman"/>
          <w:sz w:val="20"/>
          <w:szCs w:val="20"/>
        </w:rPr>
      </w:pPr>
      <w:r w:rsidRPr="00D77703">
        <w:rPr>
          <w:rFonts w:eastAsia="Times New Roman"/>
          <w:sz w:val="20"/>
          <w:szCs w:val="20"/>
        </w:rPr>
        <w:t xml:space="preserve">podíl ve výši </w:t>
      </w:r>
      <w:r w:rsidRPr="003154F6">
        <w:rPr>
          <w:rFonts w:eastAsia="Times New Roman"/>
          <w:sz w:val="20"/>
          <w:szCs w:val="20"/>
        </w:rPr>
        <w:t>4011/38687</w:t>
      </w:r>
      <w:r w:rsidRPr="00D77703">
        <w:rPr>
          <w:rFonts w:eastAsia="Times New Roman"/>
          <w:sz w:val="20"/>
          <w:szCs w:val="20"/>
        </w:rPr>
        <w:t xml:space="preserve"> na pozemku – zastavěná plocha a nádvoří </w:t>
      </w:r>
      <w:proofErr w:type="spellStart"/>
      <w:r w:rsidRPr="00D77703">
        <w:rPr>
          <w:rFonts w:eastAsia="Times New Roman"/>
          <w:sz w:val="20"/>
          <w:szCs w:val="20"/>
        </w:rPr>
        <w:t>parc</w:t>
      </w:r>
      <w:proofErr w:type="spellEnd"/>
      <w:r w:rsidRPr="00D77703">
        <w:rPr>
          <w:rFonts w:eastAsia="Times New Roman"/>
          <w:sz w:val="20"/>
          <w:szCs w:val="20"/>
        </w:rPr>
        <w:t xml:space="preserve">. </w:t>
      </w:r>
      <w:r>
        <w:rPr>
          <w:rFonts w:eastAsia="Times New Roman"/>
          <w:sz w:val="20"/>
          <w:szCs w:val="20"/>
        </w:rPr>
        <w:t>č. 2439</w:t>
      </w:r>
    </w:p>
    <w:p w14:paraId="39816791" w14:textId="77777777" w:rsidR="006863E6" w:rsidRPr="00D77703" w:rsidRDefault="006863E6" w:rsidP="006863E6">
      <w:pPr>
        <w:numPr>
          <w:ilvl w:val="0"/>
          <w:numId w:val="6"/>
        </w:numPr>
        <w:spacing w:before="100" w:beforeAutospacing="1" w:after="100" w:afterAutospacing="1"/>
        <w:jc w:val="both"/>
        <w:rPr>
          <w:rFonts w:eastAsia="Times New Roman"/>
          <w:sz w:val="20"/>
          <w:szCs w:val="20"/>
        </w:rPr>
      </w:pPr>
      <w:r>
        <w:rPr>
          <w:rFonts w:eastAsia="Times New Roman"/>
          <w:sz w:val="20"/>
          <w:szCs w:val="20"/>
        </w:rPr>
        <w:t xml:space="preserve">podíl ve výši </w:t>
      </w:r>
      <w:r w:rsidRPr="003154F6">
        <w:rPr>
          <w:rFonts w:eastAsia="Times New Roman"/>
          <w:sz w:val="20"/>
          <w:szCs w:val="20"/>
        </w:rPr>
        <w:t>4011/38687</w:t>
      </w:r>
      <w:r>
        <w:rPr>
          <w:rFonts w:eastAsia="Times New Roman"/>
          <w:sz w:val="20"/>
          <w:szCs w:val="20"/>
        </w:rPr>
        <w:t xml:space="preserve"> na pozemku – zahrada </w:t>
      </w:r>
      <w:proofErr w:type="spellStart"/>
      <w:r>
        <w:rPr>
          <w:rFonts w:eastAsia="Times New Roman"/>
          <w:sz w:val="20"/>
          <w:szCs w:val="20"/>
        </w:rPr>
        <w:t>parc</w:t>
      </w:r>
      <w:proofErr w:type="spellEnd"/>
      <w:r>
        <w:rPr>
          <w:rFonts w:eastAsia="Times New Roman"/>
          <w:sz w:val="20"/>
          <w:szCs w:val="20"/>
        </w:rPr>
        <w:t>. č. 2440</w:t>
      </w:r>
    </w:p>
    <w:p w14:paraId="378BBEF7" w14:textId="346F09EE" w:rsidR="00851A62" w:rsidRPr="000B35B4" w:rsidRDefault="006863E6" w:rsidP="006863E6">
      <w:pPr>
        <w:jc w:val="both"/>
        <w:rPr>
          <w:sz w:val="20"/>
          <w:szCs w:val="20"/>
        </w:rPr>
      </w:pPr>
      <w:r w:rsidRPr="007F247C">
        <w:rPr>
          <w:sz w:val="20"/>
          <w:szCs w:val="20"/>
        </w:rPr>
        <w:t xml:space="preserve">vše zapsané na LV č. </w:t>
      </w:r>
      <w:r>
        <w:rPr>
          <w:sz w:val="20"/>
          <w:szCs w:val="20"/>
        </w:rPr>
        <w:t>11014</w:t>
      </w:r>
      <w:r w:rsidRPr="007F247C">
        <w:rPr>
          <w:sz w:val="20"/>
          <w:szCs w:val="20"/>
        </w:rPr>
        <w:t xml:space="preserve">, LV č. </w:t>
      </w:r>
      <w:r>
        <w:rPr>
          <w:sz w:val="20"/>
          <w:szCs w:val="20"/>
        </w:rPr>
        <w:t>1635</w:t>
      </w:r>
      <w:r w:rsidRPr="007F247C">
        <w:rPr>
          <w:sz w:val="20"/>
          <w:szCs w:val="20"/>
        </w:rPr>
        <w:t xml:space="preserve"> pro </w:t>
      </w:r>
      <w:proofErr w:type="spellStart"/>
      <w:r w:rsidRPr="007F247C">
        <w:rPr>
          <w:sz w:val="20"/>
          <w:szCs w:val="20"/>
        </w:rPr>
        <w:t>k.ú</w:t>
      </w:r>
      <w:proofErr w:type="spellEnd"/>
      <w:r w:rsidRPr="007F247C">
        <w:rPr>
          <w:sz w:val="20"/>
          <w:szCs w:val="20"/>
        </w:rPr>
        <w:t xml:space="preserve">. </w:t>
      </w:r>
      <w:r>
        <w:rPr>
          <w:sz w:val="20"/>
          <w:szCs w:val="20"/>
        </w:rPr>
        <w:t>Nusle</w:t>
      </w:r>
      <w:r w:rsidRPr="007F247C">
        <w:rPr>
          <w:sz w:val="20"/>
          <w:szCs w:val="20"/>
        </w:rPr>
        <w:t xml:space="preserve">, obec </w:t>
      </w:r>
      <w:r>
        <w:rPr>
          <w:sz w:val="20"/>
          <w:szCs w:val="20"/>
        </w:rPr>
        <w:t xml:space="preserve">Praha </w:t>
      </w:r>
      <w:r w:rsidRPr="007F247C">
        <w:rPr>
          <w:sz w:val="20"/>
          <w:szCs w:val="20"/>
        </w:rPr>
        <w:t xml:space="preserve">u Katastrálního úřadu pro </w:t>
      </w:r>
      <w:r>
        <w:rPr>
          <w:sz w:val="20"/>
          <w:szCs w:val="20"/>
        </w:rPr>
        <w:t>hlavní město Prahu</w:t>
      </w:r>
      <w:r w:rsidRPr="007F247C">
        <w:rPr>
          <w:sz w:val="20"/>
          <w:szCs w:val="20"/>
        </w:rPr>
        <w:t>, Katastrální pracoviště Praha (dále jen jako "nemovitosti"</w:t>
      </w:r>
      <w:r w:rsidR="00851A62" w:rsidRPr="000B35B4">
        <w:rPr>
          <w:sz w:val="20"/>
          <w:szCs w:val="20"/>
        </w:rPr>
        <w:t>).</w:t>
      </w:r>
    </w:p>
    <w:p w14:paraId="4CC78880" w14:textId="77777777" w:rsidR="009A7621" w:rsidRPr="005F0774" w:rsidRDefault="009A7621" w:rsidP="009A7621">
      <w:pPr>
        <w:jc w:val="center"/>
        <w:rPr>
          <w:rFonts w:eastAsia="Times New Roman"/>
          <w:sz w:val="20"/>
          <w:szCs w:val="20"/>
        </w:rPr>
      </w:pPr>
      <w:r w:rsidRPr="005F0774">
        <w:rPr>
          <w:rFonts w:eastAsia="Times New Roman"/>
          <w:sz w:val="20"/>
          <w:szCs w:val="20"/>
        </w:rPr>
        <w:br/>
      </w:r>
      <w:r w:rsidRPr="005F0774">
        <w:rPr>
          <w:rStyle w:val="Strong"/>
          <w:rFonts w:eastAsia="Times New Roman"/>
          <w:sz w:val="20"/>
          <w:szCs w:val="20"/>
        </w:rPr>
        <w:t>II.</w:t>
      </w:r>
      <w:r w:rsidRPr="005F0774">
        <w:rPr>
          <w:rFonts w:eastAsia="Times New Roman"/>
          <w:sz w:val="20"/>
          <w:szCs w:val="20"/>
        </w:rPr>
        <w:t xml:space="preserve"> </w:t>
      </w:r>
    </w:p>
    <w:p w14:paraId="206AEDE0" w14:textId="662A9AFD" w:rsidR="00DE6359" w:rsidRPr="005F0774" w:rsidRDefault="00DE6359" w:rsidP="00DE6359">
      <w:pPr>
        <w:jc w:val="both"/>
        <w:rPr>
          <w:sz w:val="20"/>
          <w:szCs w:val="20"/>
        </w:rPr>
      </w:pPr>
      <w:r w:rsidRPr="005F0774">
        <w:rPr>
          <w:sz w:val="20"/>
          <w:szCs w:val="20"/>
        </w:rPr>
        <w:t xml:space="preserve">2.1. Prodávající touto smlouvou prodává nemovitosti specifikované v čl. I. se všemi právy a povinnostmi, součástmi a příslušenstvím kupujícímu za sjednanou kupní cenu </w:t>
      </w:r>
      <w:r w:rsidR="006863E6" w:rsidRPr="006863E6">
        <w:rPr>
          <w:sz w:val="20"/>
          <w:szCs w:val="20"/>
          <w:highlight w:val="yellow"/>
        </w:rPr>
        <w:t>………………</w:t>
      </w:r>
      <w:r w:rsidRPr="005F0774">
        <w:rPr>
          <w:sz w:val="20"/>
          <w:szCs w:val="20"/>
        </w:rPr>
        <w:t xml:space="preserve"> Kč, který je za tuto cenu kupuje a bez výhrady přijímá do </w:t>
      </w:r>
      <w:r w:rsidR="006863E6">
        <w:rPr>
          <w:sz w:val="20"/>
          <w:szCs w:val="20"/>
        </w:rPr>
        <w:t>svého vlastnictví</w:t>
      </w:r>
      <w:r w:rsidRPr="005F0774">
        <w:rPr>
          <w:sz w:val="20"/>
          <w:szCs w:val="20"/>
        </w:rPr>
        <w:t xml:space="preserve">. </w:t>
      </w:r>
    </w:p>
    <w:p w14:paraId="413467F7" w14:textId="77777777" w:rsidR="00DE6359" w:rsidRPr="005F0774" w:rsidRDefault="00DE6359" w:rsidP="00DE6359">
      <w:pPr>
        <w:rPr>
          <w:rFonts w:eastAsia="Times New Roman"/>
          <w:sz w:val="20"/>
          <w:szCs w:val="20"/>
        </w:rPr>
      </w:pPr>
    </w:p>
    <w:p w14:paraId="12855469" w14:textId="16DAF5AF" w:rsidR="00DE6359" w:rsidRPr="005F0774" w:rsidRDefault="00DE6359" w:rsidP="00DE6359">
      <w:pPr>
        <w:jc w:val="both"/>
        <w:rPr>
          <w:sz w:val="20"/>
          <w:szCs w:val="20"/>
        </w:rPr>
      </w:pPr>
      <w:r w:rsidRPr="005F0774">
        <w:rPr>
          <w:sz w:val="20"/>
          <w:szCs w:val="20"/>
        </w:rPr>
        <w:t xml:space="preserve">2.2. Prodávající prohlašuje, že souhlasí se zřízením zástavního práva či případných zatížení, která budou sjednána v souvislosti s úvěrem kupujícího (zákaz zcizení a zatížení) na nemovitostech ve prospěch úvěrující banky (dále jen jako "banka"), na jehož základě banka poskytne úvěr kupujícímu k úhradě kupní ceny. Prodávající se zavazuje s bankou v tomto smyslu uzavřít příslušnou smlouvu, a to do </w:t>
      </w:r>
      <w:r w:rsidR="00335285">
        <w:rPr>
          <w:sz w:val="20"/>
          <w:szCs w:val="20"/>
        </w:rPr>
        <w:t>5</w:t>
      </w:r>
      <w:r w:rsidRPr="005F0774">
        <w:rPr>
          <w:sz w:val="20"/>
          <w:szCs w:val="20"/>
        </w:rPr>
        <w:t xml:space="preserve"> pracovních dnů od obdržení výzvy k podpisu smlouvy. </w:t>
      </w:r>
    </w:p>
    <w:p w14:paraId="20040648" w14:textId="77777777" w:rsidR="00DE6359" w:rsidRDefault="00DE6359" w:rsidP="00DE6359">
      <w:pPr>
        <w:rPr>
          <w:rFonts w:eastAsia="Times New Roman"/>
          <w:sz w:val="20"/>
          <w:szCs w:val="20"/>
        </w:rPr>
      </w:pPr>
    </w:p>
    <w:p w14:paraId="2668F34A" w14:textId="473B756D" w:rsidR="00DE6359" w:rsidRDefault="00DE6359" w:rsidP="00DE6359">
      <w:pPr>
        <w:jc w:val="both"/>
        <w:rPr>
          <w:rFonts w:eastAsia="Times New Roman"/>
          <w:sz w:val="20"/>
          <w:szCs w:val="20"/>
        </w:rPr>
      </w:pPr>
      <w:r>
        <w:rPr>
          <w:rFonts w:eastAsia="Times New Roman"/>
          <w:sz w:val="20"/>
          <w:szCs w:val="20"/>
        </w:rPr>
        <w:t>2.3. Pro případ, že prodávající neuzavře s bankou smlouvu podle bodu 2.2. této smlouvy, sjednávají si strany smluvní pokutu ve výši 5 % z kupní ceny. Smluvní pokuta je splatná do 5 kalendářních dnů od doručení písemné výzvy prodávajícímu o jejím uplatnění ze strany kupujícího. Uhrazením smluvní pokuty není dotčeno právo kupujícího na náhradu škody. Na kupujícího se v případě porušení závazku prodávajícího uvedeného v bodě 2.2. nevztahují sankce dle čl. V. této kupní smlouvy.</w:t>
      </w:r>
    </w:p>
    <w:p w14:paraId="6CAB1B08" w14:textId="77777777" w:rsidR="00DE6359" w:rsidRPr="005F0774" w:rsidRDefault="00DE6359" w:rsidP="00DE6359">
      <w:pPr>
        <w:rPr>
          <w:rFonts w:eastAsia="Times New Roman"/>
          <w:sz w:val="20"/>
          <w:szCs w:val="20"/>
        </w:rPr>
      </w:pPr>
    </w:p>
    <w:p w14:paraId="5571AC3B" w14:textId="501F1707" w:rsidR="00DE6359" w:rsidRPr="005F0774" w:rsidRDefault="00DE6359" w:rsidP="00DE6359">
      <w:pPr>
        <w:jc w:val="both"/>
        <w:rPr>
          <w:sz w:val="20"/>
          <w:szCs w:val="20"/>
        </w:rPr>
      </w:pPr>
      <w:r w:rsidRPr="005F0774">
        <w:rPr>
          <w:sz w:val="20"/>
          <w:szCs w:val="20"/>
        </w:rPr>
        <w:t>2.</w:t>
      </w:r>
      <w:r>
        <w:rPr>
          <w:sz w:val="20"/>
          <w:szCs w:val="20"/>
        </w:rPr>
        <w:t>4</w:t>
      </w:r>
      <w:r w:rsidRPr="005F0774">
        <w:rPr>
          <w:sz w:val="20"/>
          <w:szCs w:val="20"/>
        </w:rPr>
        <w:t xml:space="preserve">. Pokud prodávající poruší závazek uvedený v bodě 2.2., kupující je oprávněn odstoupit od této kupní smlouvy. Účinky odstoupení nastávají doručením písemného projevu kupujícího prodávajícímu. V případě odstoupení od smlouvy jsou si smluvní strany povinny vrátit veškerá plnění, která na jejím základě přijaly. </w:t>
      </w:r>
    </w:p>
    <w:p w14:paraId="04E9367E" w14:textId="77777777" w:rsidR="00DE6359" w:rsidRPr="005F0774" w:rsidRDefault="00DE6359" w:rsidP="00DE6359">
      <w:pPr>
        <w:rPr>
          <w:rFonts w:eastAsia="Times New Roman"/>
          <w:sz w:val="20"/>
          <w:szCs w:val="20"/>
        </w:rPr>
      </w:pPr>
    </w:p>
    <w:p w14:paraId="3230AA2F" w14:textId="109B6AF0" w:rsidR="009A7621" w:rsidRPr="005F0774" w:rsidRDefault="00DE6359" w:rsidP="00DE6359">
      <w:pPr>
        <w:jc w:val="both"/>
        <w:rPr>
          <w:sz w:val="20"/>
          <w:szCs w:val="20"/>
        </w:rPr>
      </w:pPr>
      <w:r w:rsidRPr="005F0774">
        <w:rPr>
          <w:sz w:val="20"/>
          <w:szCs w:val="20"/>
        </w:rPr>
        <w:t>2.</w:t>
      </w:r>
      <w:r>
        <w:rPr>
          <w:sz w:val="20"/>
          <w:szCs w:val="20"/>
        </w:rPr>
        <w:t>5</w:t>
      </w:r>
      <w:r w:rsidRPr="005F0774">
        <w:rPr>
          <w:sz w:val="20"/>
          <w:szCs w:val="20"/>
        </w:rPr>
        <w:t xml:space="preserve">. Kupující je srozuměn se vznikem zástavního práva a případných dalších zatížení ve prospěch banky, která budou váznout na prodávaných nemovitostech, s tímto souhlasí a nemovitost takto převezme a nabude do </w:t>
      </w:r>
      <w:r w:rsidR="006863E6">
        <w:rPr>
          <w:sz w:val="20"/>
          <w:szCs w:val="20"/>
        </w:rPr>
        <w:t>svého vlastnictví</w:t>
      </w:r>
      <w:r w:rsidRPr="005F0774">
        <w:rPr>
          <w:sz w:val="20"/>
          <w:szCs w:val="20"/>
        </w:rPr>
        <w:t>.</w:t>
      </w:r>
      <w:r w:rsidR="009A7621" w:rsidRPr="005F0774">
        <w:rPr>
          <w:sz w:val="20"/>
          <w:szCs w:val="20"/>
        </w:rPr>
        <w:t xml:space="preserve"> </w:t>
      </w:r>
    </w:p>
    <w:p w14:paraId="10ADB81A" w14:textId="77777777" w:rsidR="00666F07" w:rsidRPr="005F0774" w:rsidRDefault="00666F07" w:rsidP="009A7621">
      <w:pPr>
        <w:jc w:val="both"/>
        <w:rPr>
          <w:sz w:val="20"/>
          <w:szCs w:val="20"/>
        </w:rPr>
      </w:pPr>
    </w:p>
    <w:p w14:paraId="0FFDA9B0" w14:textId="73970069" w:rsidR="009A7621" w:rsidRPr="005F0774" w:rsidRDefault="009A7621" w:rsidP="009A7621">
      <w:pPr>
        <w:jc w:val="center"/>
        <w:rPr>
          <w:rFonts w:eastAsia="Times New Roman"/>
          <w:sz w:val="20"/>
          <w:szCs w:val="20"/>
        </w:rPr>
      </w:pPr>
      <w:r w:rsidRPr="005F0774">
        <w:rPr>
          <w:rStyle w:val="Strong"/>
          <w:rFonts w:eastAsia="Times New Roman"/>
          <w:sz w:val="20"/>
          <w:szCs w:val="20"/>
        </w:rPr>
        <w:t>III.</w:t>
      </w:r>
      <w:r w:rsidRPr="005F0774">
        <w:rPr>
          <w:rFonts w:eastAsia="Times New Roman"/>
          <w:sz w:val="20"/>
          <w:szCs w:val="20"/>
        </w:rPr>
        <w:t xml:space="preserve"> </w:t>
      </w:r>
    </w:p>
    <w:p w14:paraId="11638BE6" w14:textId="3CF82958" w:rsidR="009A7621" w:rsidRPr="005F0774" w:rsidRDefault="009A7621" w:rsidP="009A7621">
      <w:pPr>
        <w:rPr>
          <w:sz w:val="20"/>
          <w:szCs w:val="20"/>
        </w:rPr>
      </w:pPr>
      <w:r w:rsidRPr="005F0774">
        <w:rPr>
          <w:sz w:val="20"/>
          <w:szCs w:val="20"/>
        </w:rPr>
        <w:t xml:space="preserve">3.1. Kupující se zavazuje zaplatit prodávajícímu sjednanou kupní cenu ve výši </w:t>
      </w:r>
      <w:r w:rsidR="006863E6" w:rsidRPr="006863E6">
        <w:rPr>
          <w:sz w:val="20"/>
          <w:szCs w:val="20"/>
          <w:highlight w:val="yellow"/>
        </w:rPr>
        <w:t>………………</w:t>
      </w:r>
      <w:r w:rsidRPr="005F0774">
        <w:rPr>
          <w:sz w:val="20"/>
          <w:szCs w:val="20"/>
        </w:rPr>
        <w:t xml:space="preserve"> takto: </w:t>
      </w:r>
    </w:p>
    <w:p w14:paraId="32FAAA8E" w14:textId="77777777" w:rsidR="009A7621" w:rsidRPr="005F0774" w:rsidRDefault="009A7621" w:rsidP="009A7621">
      <w:pPr>
        <w:rPr>
          <w:rFonts w:eastAsia="Times New Roman"/>
          <w:sz w:val="20"/>
          <w:szCs w:val="20"/>
        </w:rPr>
      </w:pPr>
    </w:p>
    <w:p w14:paraId="4B8D6340" w14:textId="77777777" w:rsidR="006863E6" w:rsidRDefault="006863E6" w:rsidP="009A7621">
      <w:pPr>
        <w:jc w:val="both"/>
        <w:rPr>
          <w:sz w:val="20"/>
          <w:szCs w:val="20"/>
        </w:rPr>
      </w:pPr>
    </w:p>
    <w:p w14:paraId="67870775" w14:textId="5AE2114A" w:rsidR="006863E6" w:rsidRDefault="006863E6" w:rsidP="009A7621">
      <w:pPr>
        <w:jc w:val="both"/>
        <w:rPr>
          <w:sz w:val="20"/>
          <w:szCs w:val="20"/>
        </w:rPr>
      </w:pPr>
      <w:r w:rsidRPr="005F0774">
        <w:rPr>
          <w:sz w:val="20"/>
          <w:szCs w:val="20"/>
        </w:rPr>
        <w:lastRenderedPageBreak/>
        <w:t xml:space="preserve">3.1.1. Část kupní ceny ve výši </w:t>
      </w:r>
      <w:r w:rsidR="007B43A4">
        <w:rPr>
          <w:sz w:val="20"/>
          <w:szCs w:val="20"/>
        </w:rPr>
        <w:t>300</w:t>
      </w:r>
      <w:r w:rsidRPr="005F0774">
        <w:rPr>
          <w:sz w:val="20"/>
          <w:szCs w:val="20"/>
        </w:rPr>
        <w:t xml:space="preserve">.000 Kč uhradil kupující jako rezervační poplatek před podpisem této smlouvy </w:t>
      </w:r>
      <w:r>
        <w:rPr>
          <w:sz w:val="20"/>
          <w:szCs w:val="20"/>
        </w:rPr>
        <w:t xml:space="preserve">na účet </w:t>
      </w:r>
      <w:r w:rsidRPr="005F0774">
        <w:rPr>
          <w:sz w:val="20"/>
          <w:szCs w:val="20"/>
        </w:rPr>
        <w:t>prodávajícího.</w:t>
      </w:r>
      <w:r w:rsidR="007B43A4">
        <w:rPr>
          <w:sz w:val="20"/>
          <w:szCs w:val="20"/>
        </w:rPr>
        <w:t xml:space="preserve"> Tento rezervační poplatek se započítává v plné výši na kupní cenu.</w:t>
      </w:r>
    </w:p>
    <w:p w14:paraId="3AB20212" w14:textId="77777777" w:rsidR="006863E6" w:rsidRDefault="006863E6" w:rsidP="009A7621">
      <w:pPr>
        <w:jc w:val="both"/>
        <w:rPr>
          <w:sz w:val="20"/>
          <w:szCs w:val="20"/>
        </w:rPr>
      </w:pPr>
    </w:p>
    <w:p w14:paraId="65ACE5CA" w14:textId="7BF1CBBC" w:rsidR="009A7621" w:rsidRDefault="009A7621" w:rsidP="009A7621">
      <w:pPr>
        <w:jc w:val="both"/>
        <w:rPr>
          <w:sz w:val="20"/>
          <w:szCs w:val="20"/>
        </w:rPr>
      </w:pPr>
      <w:r w:rsidRPr="005F0774">
        <w:rPr>
          <w:sz w:val="20"/>
          <w:szCs w:val="20"/>
        </w:rPr>
        <w:t>3.1.</w:t>
      </w:r>
      <w:r w:rsidR="006863E6">
        <w:rPr>
          <w:sz w:val="20"/>
          <w:szCs w:val="20"/>
        </w:rPr>
        <w:t>2</w:t>
      </w:r>
      <w:r w:rsidRPr="005F0774">
        <w:rPr>
          <w:sz w:val="20"/>
          <w:szCs w:val="20"/>
        </w:rPr>
        <w:t xml:space="preserve">. </w:t>
      </w:r>
      <w:r w:rsidR="005240D3">
        <w:rPr>
          <w:sz w:val="20"/>
          <w:szCs w:val="20"/>
        </w:rPr>
        <w:t xml:space="preserve">Kupní cenu </w:t>
      </w:r>
      <w:r w:rsidRPr="005F0774">
        <w:rPr>
          <w:sz w:val="20"/>
          <w:szCs w:val="20"/>
        </w:rPr>
        <w:t xml:space="preserve">ve výši </w:t>
      </w:r>
      <w:r w:rsidR="00403211" w:rsidRPr="006863E6">
        <w:rPr>
          <w:sz w:val="20"/>
          <w:szCs w:val="20"/>
          <w:highlight w:val="yellow"/>
        </w:rPr>
        <w:t>………………</w:t>
      </w:r>
      <w:r w:rsidRPr="005F0774">
        <w:rPr>
          <w:sz w:val="20"/>
          <w:szCs w:val="20"/>
        </w:rPr>
        <w:t xml:space="preserve"> Kč uhradí kupující do </w:t>
      </w:r>
      <w:r w:rsidR="00681171">
        <w:rPr>
          <w:sz w:val="20"/>
          <w:szCs w:val="20"/>
        </w:rPr>
        <w:t>30</w:t>
      </w:r>
      <w:r w:rsidR="001737EF" w:rsidRPr="005F0774">
        <w:rPr>
          <w:sz w:val="20"/>
          <w:szCs w:val="20"/>
        </w:rPr>
        <w:t xml:space="preserve"> </w:t>
      </w:r>
      <w:r w:rsidRPr="005F0774">
        <w:rPr>
          <w:sz w:val="20"/>
          <w:szCs w:val="20"/>
        </w:rPr>
        <w:t xml:space="preserve">dnů od podpisu této smlouvy do úschovy schovatele </w:t>
      </w:r>
      <w:r w:rsidR="005240D3">
        <w:rPr>
          <w:sz w:val="20"/>
          <w:szCs w:val="20"/>
        </w:rPr>
        <w:t>UniCredit Bank Czech Republic and Slovakia, a.s.</w:t>
      </w:r>
      <w:r w:rsidRPr="005F0774">
        <w:rPr>
          <w:sz w:val="20"/>
          <w:szCs w:val="20"/>
        </w:rPr>
        <w:t xml:space="preserve"> (dále jako </w:t>
      </w:r>
      <w:r w:rsidRPr="005F0774">
        <w:rPr>
          <w:rFonts w:eastAsia="Times New Roman"/>
          <w:sz w:val="20"/>
          <w:szCs w:val="20"/>
        </w:rPr>
        <w:t>"</w:t>
      </w:r>
      <w:r w:rsidRPr="005F0774">
        <w:rPr>
          <w:sz w:val="20"/>
          <w:szCs w:val="20"/>
        </w:rPr>
        <w:t>schovatel</w:t>
      </w:r>
      <w:r w:rsidRPr="005F0774">
        <w:rPr>
          <w:rFonts w:eastAsia="Times New Roman"/>
          <w:sz w:val="20"/>
          <w:szCs w:val="20"/>
        </w:rPr>
        <w:t>"</w:t>
      </w:r>
      <w:r w:rsidRPr="005F0774">
        <w:rPr>
          <w:sz w:val="20"/>
          <w:szCs w:val="20"/>
        </w:rPr>
        <w:t>), a to na základě úschovní smlouvy, která bude uzavřena po podpisu této kupní smlouvy</w:t>
      </w:r>
      <w:r w:rsidR="00E179B3">
        <w:rPr>
          <w:sz w:val="20"/>
          <w:szCs w:val="20"/>
        </w:rPr>
        <w:t>.</w:t>
      </w:r>
    </w:p>
    <w:p w14:paraId="6439BE44" w14:textId="58E1383C" w:rsidR="00A84BD3" w:rsidRPr="005F0774" w:rsidRDefault="00A84BD3" w:rsidP="009A7621">
      <w:pPr>
        <w:jc w:val="both"/>
        <w:rPr>
          <w:sz w:val="20"/>
          <w:szCs w:val="20"/>
        </w:rPr>
      </w:pPr>
      <w:r>
        <w:rPr>
          <w:sz w:val="20"/>
          <w:szCs w:val="20"/>
        </w:rPr>
        <w:t xml:space="preserve">Z toho část kupní ceny ve výši </w:t>
      </w:r>
      <w:r w:rsidR="00403211" w:rsidRPr="006863E6">
        <w:rPr>
          <w:sz w:val="20"/>
          <w:szCs w:val="20"/>
          <w:highlight w:val="yellow"/>
        </w:rPr>
        <w:t>………………</w:t>
      </w:r>
      <w:r>
        <w:rPr>
          <w:sz w:val="20"/>
          <w:szCs w:val="20"/>
        </w:rPr>
        <w:t xml:space="preserve"> Kč uhradí </w:t>
      </w:r>
      <w:r w:rsidR="005F7711">
        <w:rPr>
          <w:sz w:val="20"/>
          <w:szCs w:val="20"/>
        </w:rPr>
        <w:t xml:space="preserve">kupující z vlastních zdrojů a část kupní ceny ve výši </w:t>
      </w:r>
      <w:r w:rsidR="00403211" w:rsidRPr="006863E6">
        <w:rPr>
          <w:sz w:val="20"/>
          <w:szCs w:val="20"/>
          <w:highlight w:val="yellow"/>
        </w:rPr>
        <w:t>………………</w:t>
      </w:r>
      <w:r w:rsidR="005240D3">
        <w:rPr>
          <w:sz w:val="20"/>
          <w:szCs w:val="20"/>
        </w:rPr>
        <w:t> </w:t>
      </w:r>
      <w:r w:rsidR="005F7711">
        <w:rPr>
          <w:sz w:val="20"/>
          <w:szCs w:val="20"/>
        </w:rPr>
        <w:t>Kč uhradí kupující z úvěru poskytnutého bankou.</w:t>
      </w:r>
    </w:p>
    <w:p w14:paraId="34F8752A" w14:textId="77777777" w:rsidR="009A7621" w:rsidRPr="005F0774" w:rsidRDefault="009A7621" w:rsidP="009A7621">
      <w:pPr>
        <w:rPr>
          <w:rFonts w:eastAsia="Times New Roman"/>
          <w:sz w:val="20"/>
          <w:szCs w:val="20"/>
        </w:rPr>
      </w:pPr>
    </w:p>
    <w:p w14:paraId="3AB38C9F" w14:textId="23862458" w:rsidR="009A7621" w:rsidRPr="005F0774" w:rsidRDefault="009A7621" w:rsidP="009A7621">
      <w:pPr>
        <w:jc w:val="both"/>
        <w:rPr>
          <w:sz w:val="20"/>
          <w:szCs w:val="20"/>
        </w:rPr>
      </w:pPr>
      <w:r w:rsidRPr="005F0774">
        <w:rPr>
          <w:sz w:val="20"/>
          <w:szCs w:val="20"/>
        </w:rPr>
        <w:t>3.1.</w:t>
      </w:r>
      <w:r w:rsidR="006863E6">
        <w:rPr>
          <w:sz w:val="20"/>
          <w:szCs w:val="20"/>
        </w:rPr>
        <w:t>3</w:t>
      </w:r>
      <w:r w:rsidRPr="005F0774">
        <w:rPr>
          <w:sz w:val="20"/>
          <w:szCs w:val="20"/>
        </w:rPr>
        <w:t xml:space="preserve">. Účastníci se dohodli na vypořádání kupní ceny tak, že schovatel vyplatí z úschovy </w:t>
      </w:r>
    </w:p>
    <w:p w14:paraId="15268ABA" w14:textId="08ADB541" w:rsidR="009A7621" w:rsidRDefault="00403211" w:rsidP="009A7621">
      <w:pPr>
        <w:numPr>
          <w:ilvl w:val="0"/>
          <w:numId w:val="2"/>
        </w:numPr>
        <w:spacing w:before="100" w:beforeAutospacing="1" w:after="100" w:afterAutospacing="1"/>
        <w:rPr>
          <w:rFonts w:eastAsia="Times New Roman"/>
          <w:sz w:val="20"/>
          <w:szCs w:val="20"/>
        </w:rPr>
      </w:pPr>
      <w:r w:rsidRPr="006863E6">
        <w:rPr>
          <w:sz w:val="20"/>
          <w:szCs w:val="20"/>
          <w:highlight w:val="yellow"/>
        </w:rPr>
        <w:t>………………</w:t>
      </w:r>
      <w:r w:rsidR="009A7621" w:rsidRPr="005F0774">
        <w:rPr>
          <w:rFonts w:eastAsia="Times New Roman"/>
          <w:sz w:val="20"/>
          <w:szCs w:val="20"/>
        </w:rPr>
        <w:t xml:space="preserve"> Kč na účet prodávajícího č. </w:t>
      </w:r>
      <w:r w:rsidRPr="006863E6">
        <w:rPr>
          <w:sz w:val="20"/>
          <w:szCs w:val="20"/>
          <w:highlight w:val="yellow"/>
        </w:rPr>
        <w:t>……</w:t>
      </w:r>
      <w:r>
        <w:rPr>
          <w:sz w:val="20"/>
          <w:szCs w:val="20"/>
          <w:highlight w:val="yellow"/>
        </w:rPr>
        <w:t>……...</w:t>
      </w:r>
      <w:r w:rsidRPr="006863E6">
        <w:rPr>
          <w:sz w:val="20"/>
          <w:szCs w:val="20"/>
          <w:highlight w:val="yellow"/>
        </w:rPr>
        <w:t>…………</w:t>
      </w:r>
      <w:r w:rsidR="009A7621" w:rsidRPr="005F0774">
        <w:rPr>
          <w:rFonts w:eastAsia="Times New Roman"/>
          <w:sz w:val="20"/>
          <w:szCs w:val="20"/>
        </w:rPr>
        <w:t xml:space="preserve">, </w:t>
      </w:r>
      <w:r>
        <w:rPr>
          <w:sz w:val="20"/>
          <w:szCs w:val="20"/>
        </w:rPr>
        <w:t>UniCredit Bank Czech Republic and</w:t>
      </w:r>
      <w:r>
        <w:rPr>
          <w:sz w:val="20"/>
          <w:szCs w:val="20"/>
        </w:rPr>
        <w:t> </w:t>
      </w:r>
      <w:r>
        <w:rPr>
          <w:sz w:val="20"/>
          <w:szCs w:val="20"/>
        </w:rPr>
        <w:t>Slovakia, a.s.</w:t>
      </w:r>
    </w:p>
    <w:p w14:paraId="02A4C8AE" w14:textId="77777777" w:rsidR="009A7621" w:rsidRPr="005F0774" w:rsidRDefault="009A7621" w:rsidP="009A7621">
      <w:pPr>
        <w:jc w:val="both"/>
        <w:rPr>
          <w:sz w:val="20"/>
          <w:szCs w:val="20"/>
        </w:rPr>
      </w:pPr>
      <w:r w:rsidRPr="005F0774">
        <w:rPr>
          <w:sz w:val="20"/>
          <w:szCs w:val="20"/>
        </w:rPr>
        <w:t xml:space="preserve">do 5 pracovních dnů ode dne, co kterýkoli z účastníků smlouvy či jeho zástupce schovateli předloží originál příslušného listu vlastnictví, kde bude kupující uveden jako vlastník předmětných nemovitostí, a na němž nebudou uvedena žádná práva třetích osob, jako dluhy, věcná břemena a práva, zástavní práva, ani žádné právní či faktické vady, vyjma práv eventuálně zřízených v důsledku činnosti kupujícího (zejména zástavního práva, zákazu zcizení a zatížení). </w:t>
      </w:r>
    </w:p>
    <w:p w14:paraId="4738F4D1" w14:textId="77777777" w:rsidR="009A7621" w:rsidRPr="005F0774" w:rsidRDefault="009A7621" w:rsidP="009A7621">
      <w:pPr>
        <w:jc w:val="center"/>
        <w:rPr>
          <w:rFonts w:eastAsia="Times New Roman"/>
          <w:sz w:val="20"/>
          <w:szCs w:val="20"/>
        </w:rPr>
      </w:pPr>
      <w:r w:rsidRPr="005F0774">
        <w:rPr>
          <w:rFonts w:eastAsia="Times New Roman"/>
          <w:sz w:val="20"/>
          <w:szCs w:val="20"/>
        </w:rPr>
        <w:br/>
      </w:r>
      <w:r w:rsidRPr="005F0774">
        <w:rPr>
          <w:rStyle w:val="Strong"/>
          <w:rFonts w:eastAsia="Times New Roman"/>
          <w:sz w:val="20"/>
          <w:szCs w:val="20"/>
        </w:rPr>
        <w:t>IV.</w:t>
      </w:r>
      <w:r w:rsidRPr="005F0774">
        <w:rPr>
          <w:rFonts w:eastAsia="Times New Roman"/>
          <w:sz w:val="20"/>
          <w:szCs w:val="20"/>
        </w:rPr>
        <w:t xml:space="preserve"> </w:t>
      </w:r>
    </w:p>
    <w:p w14:paraId="1FF50E8D" w14:textId="77777777" w:rsidR="00E179B3" w:rsidRPr="00CF5B8D" w:rsidRDefault="00E179B3" w:rsidP="00E179B3">
      <w:pPr>
        <w:rPr>
          <w:rFonts w:eastAsia="Times New Roman"/>
          <w:sz w:val="20"/>
          <w:szCs w:val="20"/>
        </w:rPr>
      </w:pPr>
      <w:r w:rsidRPr="00CF5B8D">
        <w:rPr>
          <w:rFonts w:eastAsia="Times New Roman"/>
          <w:sz w:val="20"/>
          <w:szCs w:val="20"/>
        </w:rPr>
        <w:t xml:space="preserve">4.1. Prodávající prohlašuje, že </w:t>
      </w:r>
    </w:p>
    <w:p w14:paraId="173BE96D" w14:textId="77777777" w:rsidR="00E179B3" w:rsidRPr="00CF5B8D" w:rsidRDefault="00E179B3" w:rsidP="00E179B3">
      <w:pPr>
        <w:jc w:val="both"/>
        <w:rPr>
          <w:sz w:val="20"/>
          <w:szCs w:val="20"/>
        </w:rPr>
      </w:pPr>
      <w:r w:rsidRPr="00CF5B8D">
        <w:rPr>
          <w:sz w:val="20"/>
          <w:szCs w:val="20"/>
        </w:rPr>
        <w:t xml:space="preserve">a) ke dni podpisu této smlouvy na nemovitostech specifikovaných v čl. I. neváznou žádné právní vady, zejména dluhy, věcná břemena či zástavní práva, věcná práva a nájemní smlouvy ani jiná práva třetích osob, a že není omezen právními předpisy, rozhodnutím soudu ani jiného státního orgánu ve smluvní volnosti nakládat s předmětnými nemovitostmi. </w:t>
      </w:r>
    </w:p>
    <w:p w14:paraId="7076C8E5" w14:textId="77777777" w:rsidR="00E179B3" w:rsidRPr="00CF5B8D" w:rsidRDefault="00E179B3" w:rsidP="00E179B3">
      <w:pPr>
        <w:jc w:val="both"/>
        <w:rPr>
          <w:sz w:val="20"/>
          <w:szCs w:val="20"/>
        </w:rPr>
      </w:pPr>
      <w:r w:rsidRPr="00CF5B8D">
        <w:rPr>
          <w:sz w:val="20"/>
          <w:szCs w:val="20"/>
        </w:rPr>
        <w:t xml:space="preserve">b) mu není známo, že by vůči němu bylo vedeno jakékoli řízení, ze kterého by vzešlo zatížení nemovitostí nebo zpochybnění jeho vlastnických práv k nemovitostem. </w:t>
      </w:r>
    </w:p>
    <w:p w14:paraId="1805F247" w14:textId="77777777" w:rsidR="00E179B3" w:rsidRPr="00CF5B8D" w:rsidRDefault="00E179B3" w:rsidP="00E179B3">
      <w:pPr>
        <w:jc w:val="both"/>
        <w:rPr>
          <w:sz w:val="20"/>
          <w:szCs w:val="20"/>
        </w:rPr>
      </w:pPr>
      <w:r w:rsidRPr="00CF5B8D">
        <w:rPr>
          <w:sz w:val="20"/>
          <w:szCs w:val="20"/>
        </w:rPr>
        <w:t xml:space="preserve">c) není dlužníkem vůči žádnému orgánu státu včetně finančního úřadu, a že vůči němu není zahájeno insolvenční řízení ani prohlášen konkurs. </w:t>
      </w:r>
    </w:p>
    <w:p w14:paraId="372C55A6" w14:textId="77777777" w:rsidR="00E179B3" w:rsidRPr="00CF5B8D" w:rsidRDefault="00E179B3" w:rsidP="00E179B3">
      <w:pPr>
        <w:jc w:val="both"/>
        <w:rPr>
          <w:sz w:val="20"/>
          <w:szCs w:val="20"/>
        </w:rPr>
      </w:pPr>
      <w:r w:rsidRPr="00CF5B8D">
        <w:rPr>
          <w:sz w:val="20"/>
          <w:szCs w:val="20"/>
        </w:rPr>
        <w:t xml:space="preserve">d) veškeré nabývací tituly k nemovitostem jsou platné a nemají žádné právní vady, a že si není vědom žádných vlastnických nároků třetích osob ve vztahu k převáděným nemovitostem. </w:t>
      </w:r>
    </w:p>
    <w:p w14:paraId="3ADEA290" w14:textId="77777777" w:rsidR="00E179B3" w:rsidRPr="00CF5B8D" w:rsidRDefault="00E179B3" w:rsidP="00E179B3">
      <w:pPr>
        <w:jc w:val="both"/>
        <w:rPr>
          <w:sz w:val="20"/>
          <w:szCs w:val="20"/>
        </w:rPr>
      </w:pPr>
      <w:r w:rsidRPr="00CF5B8D">
        <w:rPr>
          <w:sz w:val="20"/>
          <w:szCs w:val="20"/>
        </w:rPr>
        <w:t xml:space="preserve">e) není v dispozici s nemovitostmi omezen ve smyslu </w:t>
      </w:r>
      <w:proofErr w:type="spellStart"/>
      <w:r w:rsidRPr="00CF5B8D">
        <w:rPr>
          <w:sz w:val="20"/>
          <w:szCs w:val="20"/>
        </w:rPr>
        <w:t>ust</w:t>
      </w:r>
      <w:proofErr w:type="spellEnd"/>
      <w:r w:rsidRPr="00CF5B8D">
        <w:rPr>
          <w:sz w:val="20"/>
          <w:szCs w:val="20"/>
        </w:rPr>
        <w:t xml:space="preserve">. § 747 občanského zákoníku (existence rodinné domácnosti manželů). </w:t>
      </w:r>
    </w:p>
    <w:p w14:paraId="0A0F3F50" w14:textId="77777777" w:rsidR="00E179B3" w:rsidRPr="00CF5B8D" w:rsidRDefault="00E179B3" w:rsidP="00E179B3">
      <w:pPr>
        <w:rPr>
          <w:rFonts w:eastAsia="Times New Roman"/>
          <w:sz w:val="20"/>
          <w:szCs w:val="20"/>
        </w:rPr>
      </w:pPr>
    </w:p>
    <w:p w14:paraId="05FCA11B" w14:textId="77777777" w:rsidR="00E179B3" w:rsidRPr="00CF5B8D" w:rsidRDefault="00E179B3" w:rsidP="00E179B3">
      <w:pPr>
        <w:jc w:val="both"/>
        <w:rPr>
          <w:sz w:val="20"/>
          <w:szCs w:val="20"/>
        </w:rPr>
      </w:pPr>
      <w:r w:rsidRPr="00CF5B8D">
        <w:rPr>
          <w:sz w:val="20"/>
          <w:szCs w:val="20"/>
        </w:rPr>
        <w:t xml:space="preserve">4.2. Prodávající odpovídá za případné dluhy váznoucí na předmětných nemovitostech vzniklé v důsledku činnosti prodávajícího. </w:t>
      </w:r>
    </w:p>
    <w:p w14:paraId="47BD2F66" w14:textId="77777777" w:rsidR="00E179B3" w:rsidRPr="00CF5B8D" w:rsidRDefault="00E179B3" w:rsidP="00E179B3">
      <w:pPr>
        <w:rPr>
          <w:rFonts w:eastAsia="Times New Roman"/>
          <w:sz w:val="20"/>
          <w:szCs w:val="20"/>
        </w:rPr>
      </w:pPr>
    </w:p>
    <w:p w14:paraId="3FD02470" w14:textId="77777777" w:rsidR="00E179B3" w:rsidRPr="00CF5B8D" w:rsidRDefault="00E179B3" w:rsidP="00E179B3">
      <w:pPr>
        <w:jc w:val="both"/>
        <w:rPr>
          <w:sz w:val="20"/>
          <w:szCs w:val="20"/>
        </w:rPr>
      </w:pPr>
      <w:r w:rsidRPr="00CF5B8D">
        <w:rPr>
          <w:sz w:val="20"/>
          <w:szCs w:val="20"/>
        </w:rPr>
        <w:t xml:space="preserve">4.3. Prodávající se zavazuje, že ode dne platnosti této smlouvy neučiní žádný právní úkon, který by znemožnil převod vlastnických práv nebo omezil budoucí vlastnická práva kupujícího k nemovitostem. </w:t>
      </w:r>
    </w:p>
    <w:p w14:paraId="2F12A1FF" w14:textId="77777777" w:rsidR="00E179B3" w:rsidRPr="00CF5B8D" w:rsidRDefault="00E179B3" w:rsidP="00E179B3">
      <w:pPr>
        <w:rPr>
          <w:rFonts w:eastAsia="Times New Roman"/>
          <w:sz w:val="20"/>
          <w:szCs w:val="20"/>
        </w:rPr>
      </w:pPr>
    </w:p>
    <w:p w14:paraId="78DD8E26" w14:textId="4910AAE9" w:rsidR="00E179B3" w:rsidRPr="00CF5B8D" w:rsidRDefault="00E179B3" w:rsidP="00E179B3">
      <w:pPr>
        <w:jc w:val="both"/>
        <w:rPr>
          <w:sz w:val="20"/>
          <w:szCs w:val="20"/>
        </w:rPr>
      </w:pPr>
      <w:r w:rsidRPr="00CF5B8D">
        <w:rPr>
          <w:sz w:val="20"/>
          <w:szCs w:val="20"/>
        </w:rPr>
        <w:t>4.4. Pro případ, že prohlášení prodávajícího uvedená v bodě 4.1. se ukáží jako nepravdivá, jedná se dle dohody stran o porušení povinnosti prodávajícího informovat kupujícího řádně o všech skutečnostech rozhodných pro uzavření této kupní smlouvy, a/nebo prodávající poruší závazky uvedené v bodě 4.3.</w:t>
      </w:r>
      <w:r w:rsidR="00335285">
        <w:rPr>
          <w:sz w:val="20"/>
          <w:szCs w:val="20"/>
        </w:rPr>
        <w:t>,</w:t>
      </w:r>
      <w:r w:rsidRPr="00CF5B8D">
        <w:rPr>
          <w:sz w:val="20"/>
          <w:szCs w:val="20"/>
        </w:rPr>
        <w:t xml:space="preserve"> sjednávají si strany smluvní pokutu ve výši 5 % z kupní ceny. Smluvní pokuta je splatná do </w:t>
      </w:r>
      <w:r w:rsidR="00335285">
        <w:rPr>
          <w:sz w:val="20"/>
          <w:szCs w:val="20"/>
        </w:rPr>
        <w:t>5</w:t>
      </w:r>
      <w:r w:rsidRPr="00CF5B8D">
        <w:rPr>
          <w:sz w:val="20"/>
          <w:szCs w:val="20"/>
        </w:rPr>
        <w:t xml:space="preserve"> kalendářních dnů od doručení písemné výzvy prodávajícímu o jejím uplatnění ze strany kupujícího. Uhrazením smluvní pokuty není dotčeno právo kupujícího na náhradu škody. </w:t>
      </w:r>
    </w:p>
    <w:p w14:paraId="66A331D4" w14:textId="77777777" w:rsidR="00E179B3" w:rsidRPr="00CF5B8D" w:rsidRDefault="00E179B3" w:rsidP="00E179B3">
      <w:pPr>
        <w:jc w:val="both"/>
        <w:rPr>
          <w:sz w:val="20"/>
          <w:szCs w:val="20"/>
        </w:rPr>
      </w:pPr>
    </w:p>
    <w:p w14:paraId="1DBB6CC2" w14:textId="7E59AFBE" w:rsidR="00E179B3" w:rsidRPr="00CF5B8D" w:rsidRDefault="00E179B3" w:rsidP="00E179B3">
      <w:pPr>
        <w:jc w:val="both"/>
        <w:rPr>
          <w:sz w:val="20"/>
          <w:szCs w:val="20"/>
        </w:rPr>
      </w:pPr>
      <w:r w:rsidRPr="00CF5B8D">
        <w:rPr>
          <w:sz w:val="20"/>
          <w:szCs w:val="20"/>
        </w:rPr>
        <w:t xml:space="preserve">4.5. Prodávající je v souladu s § 1186 zákona č. 89/2012 Sb., občanský zákoník povinen nejpozději při podpisu této smlouvy předat kupujícímu potvrzení vystavené správcem domu, že nemá dluhy související se správou domu a pozemku ani na plnění či zálohách na plnění spojených nebo souvisejících s užíváním jednotky. V případě, že toto potvrzení nepředloží a kupujícímu vznikne škoda z titulu přechodu případných dluhů prodávajícího vůči SVJ, sjednávají si strany smluvní pokutu ve výši dluhu vyčísleného SVJ navýšeného o 20 %. Smluvní pokuta je splatná do </w:t>
      </w:r>
      <w:r w:rsidR="00930849">
        <w:rPr>
          <w:sz w:val="20"/>
          <w:szCs w:val="20"/>
        </w:rPr>
        <w:t xml:space="preserve">5 </w:t>
      </w:r>
      <w:r w:rsidRPr="00CF5B8D">
        <w:rPr>
          <w:sz w:val="20"/>
          <w:szCs w:val="20"/>
        </w:rPr>
        <w:t>kalendářních dnů od doručení písemné výzvy prodávajícímu o jejím uplatnění ze strany kupujícího.</w:t>
      </w:r>
    </w:p>
    <w:p w14:paraId="3A4800AE" w14:textId="77777777" w:rsidR="00E179B3" w:rsidRPr="00CF5B8D" w:rsidRDefault="00E179B3" w:rsidP="00E179B3">
      <w:pPr>
        <w:rPr>
          <w:rFonts w:eastAsia="Times New Roman"/>
          <w:sz w:val="20"/>
          <w:szCs w:val="20"/>
        </w:rPr>
      </w:pPr>
    </w:p>
    <w:p w14:paraId="774EE182" w14:textId="77777777" w:rsidR="00E179B3" w:rsidRPr="00CF5B8D" w:rsidRDefault="00E179B3" w:rsidP="00E179B3">
      <w:pPr>
        <w:jc w:val="both"/>
        <w:rPr>
          <w:sz w:val="20"/>
          <w:szCs w:val="20"/>
        </w:rPr>
      </w:pPr>
      <w:r w:rsidRPr="00CF5B8D">
        <w:rPr>
          <w:sz w:val="20"/>
          <w:szCs w:val="20"/>
        </w:rPr>
        <w:t xml:space="preserve">4.6. V případě, že prohlášení prodávajícího uvedená v bodě 4.1. se ukáží jako nepravdivá a/nebo prodávající poruší závazky uvedené v bodě 4.3. je kupující oprávněn odstoupit od této kupní smlouvy. Účinky odstoupení nastávají doručením písemného projevu kupujícího prodávajícímu. V případě odstoupení od smlouvy jsou si smluvní strany povinny vrátit veškerá plnění, která na jejím základě přijaly. </w:t>
      </w:r>
    </w:p>
    <w:p w14:paraId="282E3150" w14:textId="77777777" w:rsidR="00E179B3" w:rsidRPr="00CF5B8D" w:rsidRDefault="00E179B3" w:rsidP="00E179B3">
      <w:pPr>
        <w:rPr>
          <w:rFonts w:eastAsia="Times New Roman"/>
          <w:sz w:val="20"/>
          <w:szCs w:val="20"/>
        </w:rPr>
      </w:pPr>
    </w:p>
    <w:p w14:paraId="0F2691EC" w14:textId="5980461A" w:rsidR="00E179B3" w:rsidRPr="00CF5B8D" w:rsidRDefault="00E179B3" w:rsidP="00E179B3">
      <w:pPr>
        <w:jc w:val="both"/>
        <w:rPr>
          <w:sz w:val="20"/>
          <w:szCs w:val="20"/>
        </w:rPr>
      </w:pPr>
      <w:r w:rsidRPr="00CF5B8D">
        <w:rPr>
          <w:sz w:val="20"/>
          <w:szCs w:val="20"/>
        </w:rPr>
        <w:lastRenderedPageBreak/>
        <w:t>4.7. Kupující prohlašuje, že si nemovitosti důkladně prohlédl a seznámil se s právním i faktickým stavem nemovitostí</w:t>
      </w:r>
      <w:r w:rsidR="00930849">
        <w:rPr>
          <w:sz w:val="20"/>
          <w:szCs w:val="20"/>
        </w:rPr>
        <w:t xml:space="preserve">, který odpovídá </w:t>
      </w:r>
      <w:r w:rsidRPr="00CF5B8D">
        <w:rPr>
          <w:sz w:val="20"/>
          <w:szCs w:val="20"/>
        </w:rPr>
        <w:t xml:space="preserve">jejich stáří a </w:t>
      </w:r>
      <w:r w:rsidR="00930849">
        <w:rPr>
          <w:sz w:val="20"/>
          <w:szCs w:val="20"/>
        </w:rPr>
        <w:t xml:space="preserve">běžnému </w:t>
      </w:r>
      <w:r w:rsidRPr="00CF5B8D">
        <w:rPr>
          <w:sz w:val="20"/>
          <w:szCs w:val="20"/>
        </w:rPr>
        <w:t>opotřebení</w:t>
      </w:r>
      <w:r w:rsidR="00930849">
        <w:rPr>
          <w:sz w:val="20"/>
          <w:szCs w:val="20"/>
        </w:rPr>
        <w:t xml:space="preserve">, </w:t>
      </w:r>
      <w:r w:rsidRPr="00CF5B8D">
        <w:rPr>
          <w:sz w:val="20"/>
          <w:szCs w:val="20"/>
        </w:rPr>
        <w:t xml:space="preserve">nebude v budoucnu uplatňovat žádné vady vyjma těch, které prodávající výše svým prohlášením vyloučil, a nemovitosti ve stavu, jakém jsou, převezme do </w:t>
      </w:r>
      <w:r w:rsidR="006863E6">
        <w:rPr>
          <w:sz w:val="20"/>
          <w:szCs w:val="20"/>
        </w:rPr>
        <w:t>svého vlastnictví</w:t>
      </w:r>
      <w:r w:rsidRPr="00CF5B8D">
        <w:rPr>
          <w:sz w:val="20"/>
          <w:szCs w:val="20"/>
        </w:rPr>
        <w:t xml:space="preserve">. </w:t>
      </w:r>
    </w:p>
    <w:p w14:paraId="55B8C5A1" w14:textId="77777777" w:rsidR="00E179B3" w:rsidRPr="00CF5B8D" w:rsidRDefault="00E179B3" w:rsidP="00E179B3">
      <w:pPr>
        <w:jc w:val="center"/>
        <w:rPr>
          <w:rFonts w:eastAsia="Times New Roman"/>
          <w:sz w:val="20"/>
          <w:szCs w:val="20"/>
        </w:rPr>
      </w:pPr>
      <w:r w:rsidRPr="00CF5B8D">
        <w:rPr>
          <w:rFonts w:eastAsia="Times New Roman"/>
          <w:sz w:val="20"/>
          <w:szCs w:val="20"/>
        </w:rPr>
        <w:br/>
      </w:r>
      <w:r w:rsidRPr="00CF5B8D">
        <w:rPr>
          <w:rStyle w:val="Strong"/>
          <w:rFonts w:eastAsia="Times New Roman"/>
          <w:sz w:val="20"/>
          <w:szCs w:val="20"/>
        </w:rPr>
        <w:t>V.</w:t>
      </w:r>
      <w:r w:rsidRPr="00CF5B8D">
        <w:rPr>
          <w:rFonts w:eastAsia="Times New Roman"/>
          <w:sz w:val="20"/>
          <w:szCs w:val="20"/>
        </w:rPr>
        <w:t xml:space="preserve"> </w:t>
      </w:r>
    </w:p>
    <w:p w14:paraId="2C82827D" w14:textId="1B658E7B" w:rsidR="00E179B3" w:rsidRPr="00CF5B8D" w:rsidRDefault="00E179B3" w:rsidP="00E179B3">
      <w:pPr>
        <w:jc w:val="both"/>
        <w:rPr>
          <w:sz w:val="20"/>
          <w:szCs w:val="20"/>
        </w:rPr>
      </w:pPr>
      <w:r w:rsidRPr="00CF5B8D">
        <w:rPr>
          <w:sz w:val="20"/>
          <w:szCs w:val="20"/>
        </w:rPr>
        <w:t>5.1. Pro případ, že kupující nezaplatí kupní cenu řádně a včas</w:t>
      </w:r>
      <w:r w:rsidR="00C10E7E">
        <w:rPr>
          <w:sz w:val="20"/>
          <w:szCs w:val="20"/>
        </w:rPr>
        <w:t>,</w:t>
      </w:r>
      <w:r w:rsidRPr="00CF5B8D">
        <w:rPr>
          <w:sz w:val="20"/>
          <w:szCs w:val="20"/>
        </w:rPr>
        <w:t xml:space="preserve"> si strany sjednávají smluvní pokutu ve výši 5 % z kupní ceny. Smluvní pokuta je splatná do pěti kalendářních dnů od doručení písemné výzvy kupujícímu o jejím uplatnění ze strany prodávajícího. Uhrazením smluvní pokuty není dotčeno právo prodávajícího na náhradu škody. </w:t>
      </w:r>
    </w:p>
    <w:p w14:paraId="25D4B673" w14:textId="77777777" w:rsidR="00E179B3" w:rsidRPr="00CF5B8D" w:rsidRDefault="00E179B3" w:rsidP="00E179B3">
      <w:pPr>
        <w:rPr>
          <w:rFonts w:eastAsia="Times New Roman"/>
          <w:sz w:val="20"/>
          <w:szCs w:val="20"/>
        </w:rPr>
      </w:pPr>
    </w:p>
    <w:p w14:paraId="6C6826BA" w14:textId="77777777" w:rsidR="00E179B3" w:rsidRPr="00CF5B8D" w:rsidRDefault="00E179B3" w:rsidP="00E179B3">
      <w:pPr>
        <w:jc w:val="both"/>
        <w:rPr>
          <w:sz w:val="20"/>
          <w:szCs w:val="20"/>
        </w:rPr>
      </w:pPr>
      <w:r w:rsidRPr="00CF5B8D">
        <w:rPr>
          <w:sz w:val="20"/>
          <w:szCs w:val="20"/>
        </w:rPr>
        <w:t xml:space="preserve">5.2. Prodávající je oprávněn odstoupit od této smlouvy v případě, že kupující nezaplatí kupní cenu řádně a včas. Účinky odstoupení nastávají doručením písemného projevu prodávajícího kupujícímu. V případě odstoupení od smlouvy jsou si smluvní strany povinny vrátit veškerá plnění, která na jejím základě přijaly, vznikla-li pohledávka kupujícího z titulu uhrazené části kupní ceny, bude započtena na smluvní pokutu. </w:t>
      </w:r>
    </w:p>
    <w:p w14:paraId="72A29C50" w14:textId="77777777" w:rsidR="00E179B3" w:rsidRPr="00CF5B8D" w:rsidRDefault="00E179B3" w:rsidP="00E179B3">
      <w:pPr>
        <w:jc w:val="center"/>
        <w:rPr>
          <w:rFonts w:eastAsia="Times New Roman"/>
          <w:sz w:val="20"/>
          <w:szCs w:val="20"/>
        </w:rPr>
      </w:pPr>
      <w:r w:rsidRPr="00CF5B8D">
        <w:rPr>
          <w:rFonts w:eastAsia="Times New Roman"/>
          <w:sz w:val="20"/>
          <w:szCs w:val="20"/>
        </w:rPr>
        <w:br/>
      </w:r>
      <w:r w:rsidRPr="00CF5B8D">
        <w:rPr>
          <w:rStyle w:val="Strong"/>
          <w:rFonts w:eastAsia="Times New Roman"/>
          <w:sz w:val="20"/>
          <w:szCs w:val="20"/>
        </w:rPr>
        <w:t>VI.</w:t>
      </w:r>
      <w:r w:rsidRPr="00CF5B8D">
        <w:rPr>
          <w:rFonts w:eastAsia="Times New Roman"/>
          <w:sz w:val="20"/>
          <w:szCs w:val="20"/>
        </w:rPr>
        <w:t xml:space="preserve"> </w:t>
      </w:r>
    </w:p>
    <w:p w14:paraId="64026681" w14:textId="7AD23CB0" w:rsidR="00E179B3" w:rsidRPr="002244A9" w:rsidRDefault="00E179B3" w:rsidP="00E179B3">
      <w:pPr>
        <w:jc w:val="both"/>
        <w:rPr>
          <w:sz w:val="20"/>
          <w:szCs w:val="20"/>
        </w:rPr>
      </w:pPr>
      <w:r w:rsidRPr="001C1DA2">
        <w:rPr>
          <w:sz w:val="20"/>
          <w:szCs w:val="20"/>
        </w:rPr>
        <w:t xml:space="preserve">6.1. Prodávající se zavazuje předat kupujícímu a kupující se zavazuje převzít nemovitosti do </w:t>
      </w:r>
      <w:r w:rsidR="00247FEA">
        <w:rPr>
          <w:sz w:val="20"/>
          <w:szCs w:val="20"/>
        </w:rPr>
        <w:t xml:space="preserve">14 dnů ode dne zapsání vlastnického práva </w:t>
      </w:r>
      <w:r w:rsidR="00247FEA" w:rsidRPr="001C1DA2">
        <w:rPr>
          <w:sz w:val="20"/>
          <w:szCs w:val="20"/>
        </w:rPr>
        <w:t>ve prospěch kupujícího do příslušného katastru nemovitostí</w:t>
      </w:r>
      <w:r w:rsidR="00247FEA">
        <w:rPr>
          <w:sz w:val="20"/>
          <w:szCs w:val="20"/>
        </w:rPr>
        <w:t xml:space="preserve">. </w:t>
      </w:r>
    </w:p>
    <w:p w14:paraId="4B2348EA" w14:textId="77777777" w:rsidR="00E179B3" w:rsidRPr="001F566A" w:rsidRDefault="00E179B3" w:rsidP="00E179B3">
      <w:pPr>
        <w:rPr>
          <w:rFonts w:eastAsia="Times New Roman"/>
          <w:sz w:val="20"/>
          <w:szCs w:val="20"/>
        </w:rPr>
      </w:pPr>
    </w:p>
    <w:p w14:paraId="23B121FC" w14:textId="77777777" w:rsidR="00E179B3" w:rsidRPr="001F566A" w:rsidRDefault="00E179B3" w:rsidP="00E179B3">
      <w:pPr>
        <w:jc w:val="both"/>
        <w:rPr>
          <w:sz w:val="20"/>
          <w:szCs w:val="20"/>
        </w:rPr>
      </w:pPr>
      <w:r w:rsidRPr="001F566A">
        <w:rPr>
          <w:sz w:val="20"/>
          <w:szCs w:val="20"/>
        </w:rPr>
        <w:t xml:space="preserve">6.2. O předání obě strany sepíší na místě protokol, kde bude mj. zachycen stav nemovitostí a stav všech měřidel osazených na inženýrských sítích zavedených v předávaných nemovitostech. </w:t>
      </w:r>
    </w:p>
    <w:p w14:paraId="5D718661" w14:textId="77777777" w:rsidR="00E179B3" w:rsidRPr="001F566A" w:rsidRDefault="00E179B3" w:rsidP="00E179B3">
      <w:pPr>
        <w:rPr>
          <w:rFonts w:eastAsia="Times New Roman"/>
          <w:sz w:val="20"/>
          <w:szCs w:val="20"/>
        </w:rPr>
      </w:pPr>
    </w:p>
    <w:p w14:paraId="673D1C2A" w14:textId="77777777" w:rsidR="00E179B3" w:rsidRPr="001F566A" w:rsidRDefault="00E179B3" w:rsidP="00E179B3">
      <w:pPr>
        <w:jc w:val="both"/>
        <w:rPr>
          <w:sz w:val="20"/>
          <w:szCs w:val="20"/>
        </w:rPr>
      </w:pPr>
      <w:r w:rsidRPr="001F566A">
        <w:rPr>
          <w:sz w:val="20"/>
          <w:szCs w:val="20"/>
        </w:rPr>
        <w:t xml:space="preserve">6.3. Okamžikem převzetí přechází na kupujícího odpovědnost za poškození nebo zničení předmětných nemovitostí. Prodávající souhlasí, aby si kupující ke dni podání návrhu na vklad vlastnického práva ve prospěch kupujícího sjednal pojištění nemovitostí a čerpal případné pojistné plnění. Náklady na energie a ostatní náklady související s provozem nemovitostí do dne předání hradí prodávající, po dni předání je hradí kupující. </w:t>
      </w:r>
    </w:p>
    <w:p w14:paraId="2E6E6ACC" w14:textId="77777777" w:rsidR="00E179B3" w:rsidRPr="001F566A" w:rsidRDefault="00E179B3" w:rsidP="00E179B3">
      <w:pPr>
        <w:rPr>
          <w:rFonts w:eastAsia="Times New Roman"/>
          <w:sz w:val="20"/>
          <w:szCs w:val="20"/>
        </w:rPr>
      </w:pPr>
    </w:p>
    <w:p w14:paraId="5D03F165" w14:textId="0C0222CB" w:rsidR="00E179B3" w:rsidRPr="001F566A" w:rsidRDefault="00E179B3" w:rsidP="00E179B3">
      <w:pPr>
        <w:jc w:val="both"/>
        <w:rPr>
          <w:sz w:val="20"/>
          <w:szCs w:val="20"/>
        </w:rPr>
      </w:pPr>
      <w:r w:rsidRPr="001F566A">
        <w:rPr>
          <w:sz w:val="20"/>
          <w:szCs w:val="20"/>
        </w:rPr>
        <w:t xml:space="preserve">6.4. </w:t>
      </w:r>
      <w:r w:rsidR="00C20ED9" w:rsidRPr="00C20ED9">
        <w:rPr>
          <w:sz w:val="20"/>
          <w:szCs w:val="20"/>
        </w:rPr>
        <w:t>Prodávající se rovněž zavazuje, že ke dni podání návrhu na vklad vlastnického práva ve prospěch kupujícího zajistí, aby v nemovitostech nebyly hlášeny v registru obyvatel ČR k trvalému pobytu žádné jemu známé neoprávněné osoby ani zde nebylo vedeno v příslušných registrech sídlo či místo podnikání žádné jemu známé neoprávněné právnické či fyzické osoby.</w:t>
      </w:r>
    </w:p>
    <w:p w14:paraId="7B508EFF" w14:textId="77777777" w:rsidR="00E179B3" w:rsidRPr="001F566A" w:rsidRDefault="00E179B3" w:rsidP="00E179B3">
      <w:pPr>
        <w:jc w:val="both"/>
        <w:rPr>
          <w:sz w:val="20"/>
          <w:szCs w:val="20"/>
        </w:rPr>
      </w:pPr>
    </w:p>
    <w:p w14:paraId="635394E2" w14:textId="1C0F92B8" w:rsidR="00E179B3" w:rsidRDefault="00E179B3" w:rsidP="00E179B3">
      <w:pPr>
        <w:jc w:val="both"/>
        <w:rPr>
          <w:sz w:val="20"/>
          <w:szCs w:val="20"/>
        </w:rPr>
      </w:pPr>
      <w:r w:rsidRPr="001F566A">
        <w:rPr>
          <w:sz w:val="20"/>
          <w:szCs w:val="20"/>
        </w:rPr>
        <w:t xml:space="preserve">6.5. </w:t>
      </w:r>
      <w:r w:rsidR="00C20ED9" w:rsidRPr="00C20ED9">
        <w:rPr>
          <w:sz w:val="20"/>
          <w:szCs w:val="20"/>
        </w:rPr>
        <w:t>Pro případ nedodržení sjednaného termínu v bodě 6.1 a/nebo porušení závazku uvedeném v bodě 6.4. si účastníci sjednávají smluvní pokutu za každý den prodlení 0,1 % z kupní ceny denně, přičemž smluvní pokuta za porušení závazku uvedeném v bodě 6.4. může být v maximální výši 10.000 Kč. Smluvní pokuta je splatná do 5 kalendářních dnů od doručení písemné výzvy straně povinné o jejím uplatnění ze strany oprávněné. Uhrazením smluvní pokuty není dotčeno právo poškozené strany na náhradu škody.</w:t>
      </w:r>
    </w:p>
    <w:p w14:paraId="6905413E" w14:textId="77777777" w:rsidR="00E91786" w:rsidRDefault="00E91786" w:rsidP="00E179B3">
      <w:pPr>
        <w:jc w:val="both"/>
        <w:rPr>
          <w:sz w:val="20"/>
          <w:szCs w:val="20"/>
        </w:rPr>
      </w:pPr>
    </w:p>
    <w:p w14:paraId="137D9D39" w14:textId="550555CB" w:rsidR="00E91786" w:rsidRDefault="00E91786" w:rsidP="00E179B3">
      <w:pPr>
        <w:jc w:val="both"/>
        <w:rPr>
          <w:sz w:val="20"/>
          <w:szCs w:val="20"/>
        </w:rPr>
      </w:pPr>
      <w:r>
        <w:rPr>
          <w:sz w:val="20"/>
          <w:szCs w:val="20"/>
        </w:rPr>
        <w:t xml:space="preserve">6.6. </w:t>
      </w:r>
      <w:r w:rsidRPr="00E179B3">
        <w:rPr>
          <w:sz w:val="20"/>
          <w:szCs w:val="20"/>
        </w:rPr>
        <w:t xml:space="preserve">Prodávající je dále povinen ve smyslu zákona č. 406/2000 Sb., o hospodaření energií, ve znění pozdějších předpisů nejpozději při podpisu této smlouvy předat kupujícímu originál průkazu energetické náročnosti budovy nebo ucelené části budovy nebo jeho kopii (dále jen "průkaz"). </w:t>
      </w:r>
      <w:r>
        <w:rPr>
          <w:sz w:val="20"/>
          <w:szCs w:val="20"/>
        </w:rPr>
        <w:t>Kupující podpisem této smlouvy převzetí kopie průkazu stvrzuje.</w:t>
      </w:r>
    </w:p>
    <w:p w14:paraId="18838AA1" w14:textId="77777777" w:rsidR="00E179B3" w:rsidRPr="00CF5B8D" w:rsidRDefault="00E179B3" w:rsidP="00E179B3">
      <w:pPr>
        <w:jc w:val="center"/>
        <w:rPr>
          <w:rFonts w:eastAsia="Times New Roman"/>
          <w:sz w:val="20"/>
          <w:szCs w:val="20"/>
        </w:rPr>
      </w:pPr>
      <w:r w:rsidRPr="00CF5B8D">
        <w:rPr>
          <w:rFonts w:eastAsia="Times New Roman"/>
          <w:sz w:val="20"/>
          <w:szCs w:val="20"/>
        </w:rPr>
        <w:br/>
      </w:r>
      <w:r w:rsidRPr="00CF5B8D">
        <w:rPr>
          <w:rStyle w:val="Strong"/>
          <w:rFonts w:eastAsia="Times New Roman"/>
          <w:sz w:val="20"/>
          <w:szCs w:val="20"/>
        </w:rPr>
        <w:t>VII.</w:t>
      </w:r>
      <w:r w:rsidRPr="00CF5B8D">
        <w:rPr>
          <w:rFonts w:eastAsia="Times New Roman"/>
          <w:sz w:val="20"/>
          <w:szCs w:val="20"/>
        </w:rPr>
        <w:t xml:space="preserve"> </w:t>
      </w:r>
    </w:p>
    <w:p w14:paraId="096A04E1" w14:textId="77777777" w:rsidR="00E179B3" w:rsidRPr="00CF5B8D" w:rsidRDefault="00E179B3" w:rsidP="00E179B3">
      <w:pPr>
        <w:jc w:val="both"/>
        <w:rPr>
          <w:sz w:val="20"/>
          <w:szCs w:val="20"/>
        </w:rPr>
      </w:pPr>
      <w:r w:rsidRPr="00CF5B8D">
        <w:rPr>
          <w:sz w:val="20"/>
          <w:szCs w:val="20"/>
        </w:rPr>
        <w:t xml:space="preserve">7.1. Smlouva nabývá platnosti a účinnosti podpisem všemi účastníky. Účastníci jsou svými projevy vázáni od podpisu smlouvy. </w:t>
      </w:r>
    </w:p>
    <w:p w14:paraId="4349DCAB" w14:textId="77777777" w:rsidR="00E179B3" w:rsidRPr="00CF5B8D" w:rsidRDefault="00E179B3" w:rsidP="00E179B3">
      <w:pPr>
        <w:rPr>
          <w:rFonts w:eastAsia="Times New Roman"/>
          <w:sz w:val="20"/>
          <w:szCs w:val="20"/>
        </w:rPr>
      </w:pPr>
    </w:p>
    <w:p w14:paraId="03A3570E" w14:textId="77777777" w:rsidR="00E179B3" w:rsidRPr="00CF5B8D" w:rsidRDefault="00E179B3" w:rsidP="00E179B3">
      <w:pPr>
        <w:jc w:val="both"/>
        <w:rPr>
          <w:sz w:val="20"/>
          <w:szCs w:val="20"/>
        </w:rPr>
      </w:pPr>
      <w:r w:rsidRPr="00CF5B8D">
        <w:rPr>
          <w:sz w:val="20"/>
          <w:szCs w:val="20"/>
        </w:rPr>
        <w:t xml:space="preserve">7.2. Vlastnické právo k převáděným nemovitostem, se všemi právy a povinnostmi, nabývá kupující vkladem vlastnického práva do katastru nemovitostí u příslušného katastrálního úřadu. </w:t>
      </w:r>
    </w:p>
    <w:p w14:paraId="2C4F59C7" w14:textId="77777777" w:rsidR="00E179B3" w:rsidRPr="00CF5B8D" w:rsidRDefault="00E179B3" w:rsidP="00E179B3">
      <w:pPr>
        <w:rPr>
          <w:rFonts w:eastAsia="Times New Roman"/>
          <w:sz w:val="20"/>
          <w:szCs w:val="20"/>
        </w:rPr>
      </w:pPr>
    </w:p>
    <w:p w14:paraId="7B33E8C7" w14:textId="77777777" w:rsidR="00E179B3" w:rsidRPr="00CF5B8D" w:rsidRDefault="00E179B3" w:rsidP="00E179B3">
      <w:pPr>
        <w:jc w:val="both"/>
        <w:rPr>
          <w:sz w:val="20"/>
          <w:szCs w:val="20"/>
        </w:rPr>
      </w:pPr>
      <w:r w:rsidRPr="00CF5B8D">
        <w:rPr>
          <w:sz w:val="20"/>
          <w:szCs w:val="20"/>
        </w:rPr>
        <w:t xml:space="preserve">7.3. Návrh na vklad vlastnického práva do katastru nemovitostí bude podán v souladu se smlouvou o úschově listin uzavřené současně s touto smlouvou. </w:t>
      </w:r>
    </w:p>
    <w:p w14:paraId="1176110F" w14:textId="77777777" w:rsidR="00E179B3" w:rsidRPr="00CF5B8D" w:rsidRDefault="00E179B3" w:rsidP="00E179B3">
      <w:pPr>
        <w:rPr>
          <w:rFonts w:eastAsia="Times New Roman"/>
          <w:sz w:val="20"/>
          <w:szCs w:val="20"/>
        </w:rPr>
      </w:pPr>
    </w:p>
    <w:p w14:paraId="79791C2D" w14:textId="77777777" w:rsidR="00E179B3" w:rsidRPr="00CF5B8D" w:rsidRDefault="00E179B3" w:rsidP="00E179B3">
      <w:pPr>
        <w:jc w:val="both"/>
        <w:rPr>
          <w:sz w:val="20"/>
          <w:szCs w:val="20"/>
        </w:rPr>
      </w:pPr>
      <w:r w:rsidRPr="00CF5B8D">
        <w:rPr>
          <w:sz w:val="20"/>
          <w:szCs w:val="20"/>
        </w:rPr>
        <w:t xml:space="preserve">7.4. Kupující a prodávající se vzájemně zavazují poskytnout si v řízení o povolení vkladu navzájem nezbytnou součinnost k tomu, aby návrh na vklad vlastnického práva do katastru nemovitostí mohl být povolen. </w:t>
      </w:r>
    </w:p>
    <w:p w14:paraId="363ADF3D" w14:textId="77777777" w:rsidR="00E179B3" w:rsidRPr="00CF5B8D" w:rsidRDefault="00E179B3" w:rsidP="00E179B3">
      <w:pPr>
        <w:rPr>
          <w:rFonts w:eastAsia="Times New Roman"/>
          <w:sz w:val="20"/>
          <w:szCs w:val="20"/>
        </w:rPr>
      </w:pPr>
    </w:p>
    <w:p w14:paraId="0B92E86D" w14:textId="77777777" w:rsidR="00E179B3" w:rsidRPr="00CF5B8D" w:rsidRDefault="00E179B3" w:rsidP="00E179B3">
      <w:pPr>
        <w:jc w:val="both"/>
        <w:rPr>
          <w:sz w:val="20"/>
          <w:szCs w:val="20"/>
        </w:rPr>
      </w:pPr>
      <w:r w:rsidRPr="00CF5B8D">
        <w:rPr>
          <w:sz w:val="20"/>
          <w:szCs w:val="20"/>
        </w:rPr>
        <w:t xml:space="preserve">7.5. Pro případ přerušení řízení příslušným katastrálním úřadem nebo vydání zamítavého rozhodnutí příslušného katastrálního úřadu se kupující a prodávající zavazují, že učiní veškeré kroky nutné k rozhodnutí příslušného katastrálního úřadu o povolení vkladu vlastnického práva k nemovitostem ve prospěch kupujícího do katastru </w:t>
      </w:r>
      <w:r w:rsidRPr="00CF5B8D">
        <w:rPr>
          <w:sz w:val="20"/>
          <w:szCs w:val="20"/>
        </w:rPr>
        <w:lastRenderedPageBreak/>
        <w:t xml:space="preserve">nemovitostí. V případě podání opětovného návrhu na vklad vlastnického práva k nemovitostem budou podmínky kupní smlouvy stejné. </w:t>
      </w:r>
    </w:p>
    <w:p w14:paraId="1DEB5918" w14:textId="77777777" w:rsidR="00E179B3" w:rsidRPr="00CF5B8D" w:rsidRDefault="00E179B3" w:rsidP="00E179B3">
      <w:pPr>
        <w:rPr>
          <w:rFonts w:eastAsia="Times New Roman"/>
          <w:sz w:val="20"/>
          <w:szCs w:val="20"/>
        </w:rPr>
      </w:pPr>
    </w:p>
    <w:p w14:paraId="68C5A9BC" w14:textId="77777777" w:rsidR="00E179B3" w:rsidRPr="00CF5B8D" w:rsidRDefault="00E179B3" w:rsidP="00E179B3">
      <w:pPr>
        <w:jc w:val="both"/>
        <w:rPr>
          <w:sz w:val="20"/>
          <w:szCs w:val="20"/>
        </w:rPr>
      </w:pPr>
      <w:r w:rsidRPr="00CF5B8D">
        <w:rPr>
          <w:sz w:val="20"/>
          <w:szCs w:val="20"/>
        </w:rPr>
        <w:t xml:space="preserve">7.6. V případě že vady, pro které příslušný katastrální úřad nezapíše vlastnické právo ve prospěch kupujícího, budou neodstranitelné, schovatel vyplatí kupní cenu uloženou na úschovním účtu zpět na účty, z nichž byla do úschovy zaslána. </w:t>
      </w:r>
    </w:p>
    <w:p w14:paraId="020D7E19" w14:textId="77777777" w:rsidR="00E179B3" w:rsidRPr="00CF5B8D" w:rsidRDefault="00E179B3" w:rsidP="00E179B3">
      <w:pPr>
        <w:rPr>
          <w:rFonts w:eastAsia="Times New Roman"/>
          <w:sz w:val="20"/>
          <w:szCs w:val="20"/>
        </w:rPr>
      </w:pPr>
    </w:p>
    <w:p w14:paraId="5AAB2EAA" w14:textId="77777777" w:rsidR="00E179B3" w:rsidRPr="00CF5B8D" w:rsidRDefault="00E179B3" w:rsidP="00E179B3">
      <w:pPr>
        <w:jc w:val="both"/>
        <w:rPr>
          <w:sz w:val="20"/>
          <w:szCs w:val="20"/>
        </w:rPr>
      </w:pPr>
      <w:r w:rsidRPr="00CF5B8D">
        <w:rPr>
          <w:sz w:val="20"/>
          <w:szCs w:val="20"/>
        </w:rPr>
        <w:t xml:space="preserve">7.7. Kupující je povinen vrácené prostředky použít na splacení poskytnutého hypotečního úvěru a zavazuje se proti vrácení kupní ceny zajistit výmaz zástavního práva zřízeného na předmětných nemovitostech ve prospěch banky. </w:t>
      </w:r>
    </w:p>
    <w:p w14:paraId="742A28B1" w14:textId="77777777" w:rsidR="00E179B3" w:rsidRPr="00CF5B8D" w:rsidRDefault="00E179B3" w:rsidP="00E179B3">
      <w:pPr>
        <w:jc w:val="center"/>
        <w:rPr>
          <w:rFonts w:eastAsia="Times New Roman"/>
          <w:sz w:val="20"/>
          <w:szCs w:val="20"/>
        </w:rPr>
      </w:pPr>
      <w:r w:rsidRPr="00CF5B8D">
        <w:rPr>
          <w:rFonts w:eastAsia="Times New Roman"/>
          <w:sz w:val="20"/>
          <w:szCs w:val="20"/>
        </w:rPr>
        <w:br/>
      </w:r>
      <w:r w:rsidRPr="00CF5B8D">
        <w:rPr>
          <w:rStyle w:val="Strong"/>
          <w:rFonts w:eastAsia="Times New Roman"/>
          <w:sz w:val="20"/>
          <w:szCs w:val="20"/>
        </w:rPr>
        <w:t>VIII.</w:t>
      </w:r>
      <w:r w:rsidRPr="00CF5B8D">
        <w:rPr>
          <w:rFonts w:eastAsia="Times New Roman"/>
          <w:sz w:val="20"/>
          <w:szCs w:val="20"/>
        </w:rPr>
        <w:t xml:space="preserve"> </w:t>
      </w:r>
    </w:p>
    <w:p w14:paraId="10680597" w14:textId="77777777" w:rsidR="00E179B3" w:rsidRPr="00CF5B8D" w:rsidRDefault="00E179B3" w:rsidP="00E179B3">
      <w:pPr>
        <w:jc w:val="both"/>
        <w:rPr>
          <w:sz w:val="20"/>
          <w:szCs w:val="20"/>
        </w:rPr>
      </w:pPr>
      <w:r w:rsidRPr="00CF5B8D">
        <w:rPr>
          <w:sz w:val="20"/>
          <w:szCs w:val="20"/>
        </w:rPr>
        <w:t xml:space="preserve">8.1. Účastníci prohlašují, že jsou způsobilí právně jednat, tato smlouva byla sepsána podle projevů jejich pravé, svobodné a vážné vůle, nikoliv v tísni či za nápadně nevýhodných podmínek, těmto projevům odpovídá a na důkaz toho, jakož i na důkaz správnosti jejího obsahu ji stvrzují svými podpisy. </w:t>
      </w:r>
    </w:p>
    <w:p w14:paraId="01AB2BEE" w14:textId="77777777" w:rsidR="00E179B3" w:rsidRPr="00CF5B8D" w:rsidRDefault="00E179B3" w:rsidP="00E179B3">
      <w:pPr>
        <w:rPr>
          <w:rFonts w:eastAsia="Times New Roman"/>
          <w:sz w:val="20"/>
          <w:szCs w:val="20"/>
        </w:rPr>
      </w:pPr>
    </w:p>
    <w:p w14:paraId="1EC0F42C" w14:textId="77777777" w:rsidR="00E179B3" w:rsidRPr="00CF5B8D" w:rsidRDefault="00E179B3" w:rsidP="00E179B3">
      <w:pPr>
        <w:jc w:val="both"/>
        <w:rPr>
          <w:sz w:val="20"/>
          <w:szCs w:val="20"/>
        </w:rPr>
      </w:pPr>
      <w:r w:rsidRPr="00CF5B8D">
        <w:rPr>
          <w:sz w:val="20"/>
          <w:szCs w:val="20"/>
        </w:rPr>
        <w:t xml:space="preserve">8.2. Tato smlouva představuje úplnou dohodu smluvních stran o předmětu této smlouvy a účastníci prohlašují, že nesjednali žádné vedlejší ujednání ve smyslu § 2132 a násl. zák. č. 89/2012 Sb. Účastníci sjednávají, že jakékoliv dodatky a změny této smlouvy musí mít písemnou formu, jinak jsou neplatné. </w:t>
      </w:r>
    </w:p>
    <w:p w14:paraId="6B6403FE" w14:textId="77777777" w:rsidR="00E179B3" w:rsidRPr="00CF5B8D" w:rsidRDefault="00E179B3" w:rsidP="00E179B3">
      <w:pPr>
        <w:rPr>
          <w:rFonts w:eastAsia="Times New Roman"/>
          <w:sz w:val="20"/>
          <w:szCs w:val="20"/>
        </w:rPr>
      </w:pPr>
    </w:p>
    <w:p w14:paraId="76FA071B" w14:textId="77777777" w:rsidR="00E179B3" w:rsidRPr="00CF5B8D" w:rsidRDefault="00E179B3" w:rsidP="00E179B3">
      <w:pPr>
        <w:jc w:val="both"/>
        <w:rPr>
          <w:sz w:val="20"/>
          <w:szCs w:val="20"/>
        </w:rPr>
      </w:pPr>
      <w:r w:rsidRPr="00CF5B8D">
        <w:rPr>
          <w:sz w:val="20"/>
          <w:szCs w:val="20"/>
        </w:rPr>
        <w:t xml:space="preserve">8.3. Pro účely vzájemného doručování písemností se účastníci dohodli, že písemnost se považuje za doručenou uplynutím doby, po kterou byla zásilka uložena na poště k vyzvednutí, a to i v případě, že se adresát o uložení nedozvěděl, byla-li adresována na adresu účastníka této smlouvy uvedenou v záhlaví této smlouvy. Nezdržuje-li se účastník na uvedené adrese je povinen sdělit bez zbytečného prodlení svou aktuální doručovací adresu druhé smluvní straně. </w:t>
      </w:r>
    </w:p>
    <w:p w14:paraId="70EF7CEF" w14:textId="77777777" w:rsidR="00E179B3" w:rsidRPr="00CF5B8D" w:rsidRDefault="00E179B3" w:rsidP="00E179B3">
      <w:pPr>
        <w:rPr>
          <w:rFonts w:eastAsia="Times New Roman"/>
          <w:sz w:val="20"/>
          <w:szCs w:val="20"/>
        </w:rPr>
      </w:pPr>
    </w:p>
    <w:p w14:paraId="2E98CCD8" w14:textId="0DC294FE" w:rsidR="00E179B3" w:rsidRPr="00CF5B8D" w:rsidRDefault="00E179B3" w:rsidP="00E179B3">
      <w:pPr>
        <w:jc w:val="both"/>
        <w:rPr>
          <w:sz w:val="20"/>
          <w:szCs w:val="20"/>
        </w:rPr>
      </w:pPr>
      <w:r w:rsidRPr="00CF5B8D">
        <w:rPr>
          <w:sz w:val="20"/>
          <w:szCs w:val="20"/>
        </w:rPr>
        <w:t xml:space="preserve">8.4. Smlouva je vyhotovena v </w:t>
      </w:r>
      <w:r w:rsidR="00C20ED9">
        <w:rPr>
          <w:sz w:val="20"/>
          <w:szCs w:val="20"/>
        </w:rPr>
        <w:t>5</w:t>
      </w:r>
      <w:r w:rsidRPr="00CF5B8D">
        <w:rPr>
          <w:sz w:val="20"/>
          <w:szCs w:val="20"/>
        </w:rPr>
        <w:t xml:space="preserve"> vyhotoveních s platností originálu, kdy 1 vyhotovení bude předloženo příslušnému katastrálnímu úřadu, po jednom vyhotovení obdrží banka, schovatel, </w:t>
      </w:r>
      <w:r w:rsidR="00C91A79">
        <w:rPr>
          <w:sz w:val="20"/>
          <w:szCs w:val="20"/>
        </w:rPr>
        <w:t xml:space="preserve">každý </w:t>
      </w:r>
      <w:r w:rsidRPr="00CF5B8D">
        <w:rPr>
          <w:sz w:val="20"/>
          <w:szCs w:val="20"/>
        </w:rPr>
        <w:t xml:space="preserve">prodávající a kupující. </w:t>
      </w:r>
    </w:p>
    <w:p w14:paraId="0F2DE9C9" w14:textId="22A4F3F8" w:rsidR="009A7621" w:rsidRPr="005F0774" w:rsidRDefault="009A7621" w:rsidP="009A7621">
      <w:pPr>
        <w:jc w:val="both"/>
        <w:rPr>
          <w:sz w:val="20"/>
          <w:szCs w:val="20"/>
        </w:rPr>
      </w:pPr>
      <w:r w:rsidRPr="005F0774">
        <w:rPr>
          <w:sz w:val="20"/>
          <w:szCs w:val="20"/>
        </w:rPr>
        <w:br/>
      </w:r>
    </w:p>
    <w:p w14:paraId="7C49F08A" w14:textId="77777777" w:rsidR="009A7621" w:rsidRPr="005F0774" w:rsidRDefault="009A7621" w:rsidP="009A7621">
      <w:pPr>
        <w:jc w:val="both"/>
        <w:rPr>
          <w:sz w:val="20"/>
          <w:szCs w:val="20"/>
        </w:rPr>
      </w:pPr>
    </w:p>
    <w:p w14:paraId="79C91700" w14:textId="5EB5EF55" w:rsidR="009A7621" w:rsidRPr="005F0774" w:rsidRDefault="009A7621" w:rsidP="009A7621">
      <w:pPr>
        <w:spacing w:after="240"/>
        <w:rPr>
          <w:rFonts w:eastAsia="Times New Roman"/>
          <w:sz w:val="20"/>
          <w:szCs w:val="20"/>
        </w:rPr>
      </w:pPr>
      <w:r w:rsidRPr="005F0774">
        <w:rPr>
          <w:rFonts w:eastAsia="Times New Roman"/>
          <w:sz w:val="20"/>
          <w:szCs w:val="20"/>
        </w:rPr>
        <w:t>V</w:t>
      </w:r>
      <w:r w:rsidR="00851A62">
        <w:rPr>
          <w:rFonts w:eastAsia="Times New Roman"/>
          <w:sz w:val="20"/>
          <w:szCs w:val="20"/>
        </w:rPr>
        <w:t xml:space="preserve"> Praze </w:t>
      </w:r>
      <w:r w:rsidRPr="005F0774">
        <w:rPr>
          <w:rFonts w:eastAsia="Times New Roman"/>
          <w:sz w:val="20"/>
          <w:szCs w:val="20"/>
        </w:rPr>
        <w:t xml:space="preserve">dne </w:t>
      </w:r>
      <w:r w:rsidR="00851A62" w:rsidRPr="00851A62">
        <w:rPr>
          <w:rFonts w:eastAsia="Times New Roman"/>
          <w:sz w:val="20"/>
          <w:szCs w:val="20"/>
          <w:highlight w:val="yellow"/>
        </w:rPr>
        <w:t>…………</w:t>
      </w:r>
      <w:proofErr w:type="gramStart"/>
      <w:r w:rsidR="00851A62" w:rsidRPr="00851A62">
        <w:rPr>
          <w:rFonts w:eastAsia="Times New Roman"/>
          <w:sz w:val="20"/>
          <w:szCs w:val="20"/>
          <w:highlight w:val="yellow"/>
        </w:rPr>
        <w:t>…….</w:t>
      </w:r>
      <w:proofErr w:type="gramEnd"/>
      <w:r w:rsidR="00851A62" w:rsidRPr="00851A62">
        <w:rPr>
          <w:rFonts w:eastAsia="Times New Roman"/>
          <w:sz w:val="20"/>
          <w:szCs w:val="20"/>
          <w:highlight w:val="yellow"/>
        </w:rPr>
        <w:t>.</w:t>
      </w:r>
    </w:p>
    <w:p w14:paraId="06C593CA" w14:textId="0D38DDA0" w:rsidR="007D3C46" w:rsidRDefault="007D3C46" w:rsidP="009A7621">
      <w:pPr>
        <w:rPr>
          <w:rFonts w:eastAsia="Times New Roman"/>
          <w:sz w:val="20"/>
          <w:szCs w:val="20"/>
        </w:rPr>
      </w:pPr>
    </w:p>
    <w:p w14:paraId="599B092F" w14:textId="77777777" w:rsidR="00E179B3" w:rsidRDefault="00E179B3" w:rsidP="009A7621">
      <w:pPr>
        <w:rPr>
          <w:rFonts w:eastAsia="Times New Roman"/>
          <w:sz w:val="20"/>
          <w:szCs w:val="20"/>
        </w:rPr>
      </w:pPr>
    </w:p>
    <w:p w14:paraId="77A843AB" w14:textId="77777777" w:rsidR="00E179B3" w:rsidRDefault="00E179B3" w:rsidP="009A7621">
      <w:pPr>
        <w:rPr>
          <w:rFonts w:eastAsia="Times New Roman"/>
          <w:sz w:val="20"/>
          <w:szCs w:val="20"/>
        </w:rPr>
      </w:pPr>
    </w:p>
    <w:p w14:paraId="6136B1D7" w14:textId="2622C14F" w:rsidR="00E179B3" w:rsidRPr="005F0774" w:rsidRDefault="00E179B3" w:rsidP="00E179B3">
      <w:pPr>
        <w:tabs>
          <w:tab w:val="left" w:pos="4536"/>
        </w:tabs>
        <w:rPr>
          <w:sz w:val="20"/>
          <w:szCs w:val="20"/>
        </w:rPr>
      </w:pPr>
      <w:bookmarkStart w:id="1" w:name="_Hlk119336328"/>
      <w:r>
        <w:rPr>
          <w:rFonts w:eastAsia="Times New Roman"/>
          <w:sz w:val="20"/>
          <w:szCs w:val="20"/>
        </w:rPr>
        <w:t>Prodávající</w:t>
      </w:r>
      <w:r w:rsidRPr="00D3722C">
        <w:rPr>
          <w:rFonts w:eastAsia="Times New Roman"/>
          <w:sz w:val="20"/>
          <w:szCs w:val="20"/>
        </w:rPr>
        <w:t>:</w:t>
      </w:r>
      <w:r w:rsidRPr="00D3722C">
        <w:rPr>
          <w:rFonts w:eastAsia="Times New Roman"/>
          <w:sz w:val="20"/>
          <w:szCs w:val="20"/>
        </w:rPr>
        <w:tab/>
      </w:r>
      <w:r>
        <w:rPr>
          <w:rFonts w:eastAsia="Times New Roman"/>
          <w:sz w:val="20"/>
          <w:szCs w:val="20"/>
        </w:rPr>
        <w:t>Kupující</w:t>
      </w:r>
      <w:r w:rsidRPr="00D3722C">
        <w:rPr>
          <w:rFonts w:eastAsia="Times New Roman"/>
          <w:sz w:val="20"/>
          <w:szCs w:val="20"/>
        </w:rPr>
        <w:t>:</w:t>
      </w:r>
      <w:r w:rsidRPr="00D3722C">
        <w:rPr>
          <w:rFonts w:eastAsia="Times New Roman"/>
          <w:sz w:val="20"/>
          <w:szCs w:val="20"/>
        </w:rPr>
        <w:br/>
      </w:r>
      <w:r w:rsidRPr="00D3722C">
        <w:rPr>
          <w:rFonts w:eastAsia="Times New Roman"/>
          <w:sz w:val="20"/>
          <w:szCs w:val="20"/>
        </w:rPr>
        <w:br/>
      </w:r>
      <w:r w:rsidRPr="00D3722C">
        <w:rPr>
          <w:rFonts w:eastAsia="Times New Roman"/>
          <w:sz w:val="20"/>
          <w:szCs w:val="20"/>
        </w:rPr>
        <w:br/>
      </w:r>
      <w:r w:rsidRPr="00D3722C">
        <w:rPr>
          <w:rFonts w:eastAsia="Times New Roman"/>
          <w:sz w:val="20"/>
          <w:szCs w:val="20"/>
        </w:rPr>
        <w:br/>
      </w:r>
      <w:r w:rsidRPr="00D3722C">
        <w:rPr>
          <w:rFonts w:eastAsia="Times New Roman"/>
          <w:sz w:val="20"/>
          <w:szCs w:val="20"/>
        </w:rPr>
        <w:br/>
        <w:t>_____________________________</w:t>
      </w:r>
      <w:r w:rsidRPr="00D3722C">
        <w:rPr>
          <w:rFonts w:eastAsia="Times New Roman"/>
          <w:sz w:val="20"/>
          <w:szCs w:val="20"/>
        </w:rPr>
        <w:tab/>
        <w:t>_____________________________</w:t>
      </w:r>
      <w:r w:rsidRPr="00D3722C">
        <w:rPr>
          <w:rFonts w:eastAsia="Times New Roman"/>
          <w:sz w:val="20"/>
          <w:szCs w:val="20"/>
        </w:rPr>
        <w:br/>
      </w:r>
      <w:r w:rsidR="00ED69CD">
        <w:rPr>
          <w:rFonts w:eastAsia="Times New Roman"/>
          <w:sz w:val="20"/>
          <w:szCs w:val="20"/>
        </w:rPr>
        <w:t xml:space="preserve">Milan </w:t>
      </w:r>
      <w:proofErr w:type="spellStart"/>
      <w:r w:rsidR="00ED69CD">
        <w:rPr>
          <w:rFonts w:eastAsia="Times New Roman"/>
          <w:sz w:val="20"/>
          <w:szCs w:val="20"/>
        </w:rPr>
        <w:t>Jaško</w:t>
      </w:r>
      <w:proofErr w:type="spellEnd"/>
      <w:r w:rsidRPr="00D3722C">
        <w:rPr>
          <w:rFonts w:eastAsia="Times New Roman"/>
          <w:sz w:val="20"/>
          <w:szCs w:val="20"/>
        </w:rPr>
        <w:tab/>
      </w:r>
      <w:r w:rsidR="00ED69CD" w:rsidRPr="00ED69CD">
        <w:rPr>
          <w:rFonts w:eastAsia="Times New Roman"/>
          <w:sz w:val="20"/>
          <w:szCs w:val="20"/>
          <w:highlight w:val="yellow"/>
        </w:rPr>
        <w:t>………………………</w:t>
      </w:r>
      <w:r>
        <w:rPr>
          <w:rFonts w:eastAsia="Times New Roman"/>
          <w:sz w:val="20"/>
          <w:szCs w:val="20"/>
        </w:rPr>
        <w:br/>
      </w:r>
      <w:bookmarkEnd w:id="1"/>
    </w:p>
    <w:sectPr w:rsidR="00E179B3" w:rsidRPr="005F0774" w:rsidSect="00666F07">
      <w:footerReference w:type="default" r:id="rId7"/>
      <w:pgSz w:w="11906" w:h="16838"/>
      <w:pgMar w:top="1418"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AB07" w14:textId="77777777" w:rsidR="00484CDA" w:rsidRDefault="00484CDA" w:rsidP="007D3C46">
      <w:r>
        <w:separator/>
      </w:r>
    </w:p>
  </w:endnote>
  <w:endnote w:type="continuationSeparator" w:id="0">
    <w:p w14:paraId="22B03005" w14:textId="77777777" w:rsidR="00484CDA" w:rsidRDefault="00484CDA" w:rsidP="007D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68455748"/>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3FE769FE" w14:textId="69B8E3BA" w:rsidR="007D3C46" w:rsidRPr="00A84BD3" w:rsidRDefault="007D3C46">
            <w:pPr>
              <w:pStyle w:val="Footer"/>
              <w:jc w:val="center"/>
              <w:rPr>
                <w:sz w:val="20"/>
                <w:szCs w:val="20"/>
              </w:rPr>
            </w:pPr>
            <w:r w:rsidRPr="00A84BD3">
              <w:rPr>
                <w:sz w:val="20"/>
                <w:szCs w:val="20"/>
              </w:rPr>
              <w:t xml:space="preserve">Stránka </w:t>
            </w:r>
            <w:r w:rsidRPr="00A84BD3">
              <w:rPr>
                <w:b/>
                <w:bCs/>
                <w:sz w:val="20"/>
                <w:szCs w:val="20"/>
              </w:rPr>
              <w:fldChar w:fldCharType="begin"/>
            </w:r>
            <w:r w:rsidRPr="00A84BD3">
              <w:rPr>
                <w:b/>
                <w:bCs/>
                <w:sz w:val="20"/>
                <w:szCs w:val="20"/>
              </w:rPr>
              <w:instrText>PAGE</w:instrText>
            </w:r>
            <w:r w:rsidRPr="00A84BD3">
              <w:rPr>
                <w:b/>
                <w:bCs/>
                <w:sz w:val="20"/>
                <w:szCs w:val="20"/>
              </w:rPr>
              <w:fldChar w:fldCharType="separate"/>
            </w:r>
            <w:r w:rsidRPr="00A84BD3">
              <w:rPr>
                <w:b/>
                <w:bCs/>
                <w:sz w:val="20"/>
                <w:szCs w:val="20"/>
              </w:rPr>
              <w:t>2</w:t>
            </w:r>
            <w:r w:rsidRPr="00A84BD3">
              <w:rPr>
                <w:b/>
                <w:bCs/>
                <w:sz w:val="20"/>
                <w:szCs w:val="20"/>
              </w:rPr>
              <w:fldChar w:fldCharType="end"/>
            </w:r>
            <w:r w:rsidRPr="00A84BD3">
              <w:rPr>
                <w:sz w:val="20"/>
                <w:szCs w:val="20"/>
              </w:rPr>
              <w:t xml:space="preserve"> z </w:t>
            </w:r>
            <w:r w:rsidRPr="00A84BD3">
              <w:rPr>
                <w:b/>
                <w:bCs/>
                <w:sz w:val="20"/>
                <w:szCs w:val="20"/>
              </w:rPr>
              <w:fldChar w:fldCharType="begin"/>
            </w:r>
            <w:r w:rsidRPr="00A84BD3">
              <w:rPr>
                <w:b/>
                <w:bCs/>
                <w:sz w:val="20"/>
                <w:szCs w:val="20"/>
              </w:rPr>
              <w:instrText>NUMPAGES</w:instrText>
            </w:r>
            <w:r w:rsidRPr="00A84BD3">
              <w:rPr>
                <w:b/>
                <w:bCs/>
                <w:sz w:val="20"/>
                <w:szCs w:val="20"/>
              </w:rPr>
              <w:fldChar w:fldCharType="separate"/>
            </w:r>
            <w:r w:rsidRPr="00A84BD3">
              <w:rPr>
                <w:b/>
                <w:bCs/>
                <w:sz w:val="20"/>
                <w:szCs w:val="20"/>
              </w:rPr>
              <w:t>2</w:t>
            </w:r>
            <w:r w:rsidRPr="00A84BD3">
              <w:rPr>
                <w:b/>
                <w:bCs/>
                <w:sz w:val="20"/>
                <w:szCs w:val="20"/>
              </w:rPr>
              <w:fldChar w:fldCharType="end"/>
            </w:r>
          </w:p>
        </w:sdtContent>
      </w:sdt>
    </w:sdtContent>
  </w:sdt>
  <w:p w14:paraId="1EC98011" w14:textId="77777777" w:rsidR="007D3C46" w:rsidRDefault="007D3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D7572" w14:textId="77777777" w:rsidR="00484CDA" w:rsidRDefault="00484CDA" w:rsidP="007D3C46">
      <w:r>
        <w:separator/>
      </w:r>
    </w:p>
  </w:footnote>
  <w:footnote w:type="continuationSeparator" w:id="0">
    <w:p w14:paraId="4665C2CB" w14:textId="77777777" w:rsidR="00484CDA" w:rsidRDefault="00484CDA" w:rsidP="007D3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F1028"/>
    <w:multiLevelType w:val="multilevel"/>
    <w:tmpl w:val="2562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375EF"/>
    <w:multiLevelType w:val="multilevel"/>
    <w:tmpl w:val="27E2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65BB1"/>
    <w:multiLevelType w:val="multilevel"/>
    <w:tmpl w:val="B5C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F6725"/>
    <w:multiLevelType w:val="multilevel"/>
    <w:tmpl w:val="8C0E6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8724BD"/>
    <w:multiLevelType w:val="multilevel"/>
    <w:tmpl w:val="21C4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774C65"/>
    <w:multiLevelType w:val="multilevel"/>
    <w:tmpl w:val="289E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883096">
    <w:abstractNumId w:val="4"/>
  </w:num>
  <w:num w:numId="2" w16cid:durableId="625741672">
    <w:abstractNumId w:val="5"/>
  </w:num>
  <w:num w:numId="3" w16cid:durableId="818231873">
    <w:abstractNumId w:val="0"/>
  </w:num>
  <w:num w:numId="4" w16cid:durableId="833690198">
    <w:abstractNumId w:val="1"/>
  </w:num>
  <w:num w:numId="5" w16cid:durableId="1315377933">
    <w:abstractNumId w:val="2"/>
  </w:num>
  <w:num w:numId="6" w16cid:durableId="895355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46"/>
    <w:rsid w:val="000260A5"/>
    <w:rsid w:val="00047271"/>
    <w:rsid w:val="000A55BC"/>
    <w:rsid w:val="000B06D8"/>
    <w:rsid w:val="000B58FF"/>
    <w:rsid w:val="000C1AA6"/>
    <w:rsid w:val="000C5595"/>
    <w:rsid w:val="00101667"/>
    <w:rsid w:val="00113BB7"/>
    <w:rsid w:val="001446FB"/>
    <w:rsid w:val="001737EF"/>
    <w:rsid w:val="00196E3B"/>
    <w:rsid w:val="001979CE"/>
    <w:rsid w:val="001A0372"/>
    <w:rsid w:val="001B5DFA"/>
    <w:rsid w:val="001C1DA2"/>
    <w:rsid w:val="00200F57"/>
    <w:rsid w:val="002162B7"/>
    <w:rsid w:val="002244A9"/>
    <w:rsid w:val="002478D3"/>
    <w:rsid w:val="00247FEA"/>
    <w:rsid w:val="0026596F"/>
    <w:rsid w:val="002742E4"/>
    <w:rsid w:val="0027606E"/>
    <w:rsid w:val="0027713D"/>
    <w:rsid w:val="00285068"/>
    <w:rsid w:val="002B7430"/>
    <w:rsid w:val="002D6772"/>
    <w:rsid w:val="002F0A08"/>
    <w:rsid w:val="00300CD7"/>
    <w:rsid w:val="00305318"/>
    <w:rsid w:val="003069C6"/>
    <w:rsid w:val="00323672"/>
    <w:rsid w:val="00335285"/>
    <w:rsid w:val="00386610"/>
    <w:rsid w:val="00390253"/>
    <w:rsid w:val="003A473F"/>
    <w:rsid w:val="003A5A77"/>
    <w:rsid w:val="003A68DC"/>
    <w:rsid w:val="003B1DF2"/>
    <w:rsid w:val="003B2744"/>
    <w:rsid w:val="003D691B"/>
    <w:rsid w:val="003E671D"/>
    <w:rsid w:val="00403211"/>
    <w:rsid w:val="004461F3"/>
    <w:rsid w:val="00457453"/>
    <w:rsid w:val="004574FC"/>
    <w:rsid w:val="00484CDA"/>
    <w:rsid w:val="004F44F2"/>
    <w:rsid w:val="005240D3"/>
    <w:rsid w:val="00525882"/>
    <w:rsid w:val="00535805"/>
    <w:rsid w:val="00556015"/>
    <w:rsid w:val="00557E08"/>
    <w:rsid w:val="00565422"/>
    <w:rsid w:val="005922D2"/>
    <w:rsid w:val="005A6554"/>
    <w:rsid w:val="005B1081"/>
    <w:rsid w:val="005C590C"/>
    <w:rsid w:val="005F0774"/>
    <w:rsid w:val="005F7711"/>
    <w:rsid w:val="006003F3"/>
    <w:rsid w:val="00606411"/>
    <w:rsid w:val="006075B3"/>
    <w:rsid w:val="00607DCD"/>
    <w:rsid w:val="00621691"/>
    <w:rsid w:val="00641814"/>
    <w:rsid w:val="00666F07"/>
    <w:rsid w:val="00681171"/>
    <w:rsid w:val="006863E6"/>
    <w:rsid w:val="006F48CF"/>
    <w:rsid w:val="00720969"/>
    <w:rsid w:val="007517C8"/>
    <w:rsid w:val="00782CAB"/>
    <w:rsid w:val="007A3C80"/>
    <w:rsid w:val="007B43A4"/>
    <w:rsid w:val="007C500C"/>
    <w:rsid w:val="007D3C46"/>
    <w:rsid w:val="007E4361"/>
    <w:rsid w:val="007F09F2"/>
    <w:rsid w:val="00851A62"/>
    <w:rsid w:val="00855750"/>
    <w:rsid w:val="00863A40"/>
    <w:rsid w:val="008A4F62"/>
    <w:rsid w:val="008A6A9A"/>
    <w:rsid w:val="008D06F8"/>
    <w:rsid w:val="00920A79"/>
    <w:rsid w:val="00930849"/>
    <w:rsid w:val="00956FC2"/>
    <w:rsid w:val="00962E1F"/>
    <w:rsid w:val="00965EC7"/>
    <w:rsid w:val="00974875"/>
    <w:rsid w:val="009748E1"/>
    <w:rsid w:val="009904B7"/>
    <w:rsid w:val="00994869"/>
    <w:rsid w:val="00996ECE"/>
    <w:rsid w:val="009A6C98"/>
    <w:rsid w:val="009A7621"/>
    <w:rsid w:val="009A77F5"/>
    <w:rsid w:val="009C043D"/>
    <w:rsid w:val="009D2A4E"/>
    <w:rsid w:val="009E76C0"/>
    <w:rsid w:val="009F00FF"/>
    <w:rsid w:val="00A01D26"/>
    <w:rsid w:val="00A0445C"/>
    <w:rsid w:val="00A15231"/>
    <w:rsid w:val="00A34314"/>
    <w:rsid w:val="00A35960"/>
    <w:rsid w:val="00A42281"/>
    <w:rsid w:val="00A526A3"/>
    <w:rsid w:val="00A5399B"/>
    <w:rsid w:val="00A54E36"/>
    <w:rsid w:val="00A5516A"/>
    <w:rsid w:val="00A60686"/>
    <w:rsid w:val="00A63262"/>
    <w:rsid w:val="00A7473A"/>
    <w:rsid w:val="00A84BD3"/>
    <w:rsid w:val="00AA343F"/>
    <w:rsid w:val="00AA40E2"/>
    <w:rsid w:val="00AC7554"/>
    <w:rsid w:val="00AD05E0"/>
    <w:rsid w:val="00AD3DB4"/>
    <w:rsid w:val="00AE1968"/>
    <w:rsid w:val="00B002C8"/>
    <w:rsid w:val="00B01F6F"/>
    <w:rsid w:val="00B102C9"/>
    <w:rsid w:val="00B9081F"/>
    <w:rsid w:val="00BA164B"/>
    <w:rsid w:val="00BE3925"/>
    <w:rsid w:val="00BF6DCC"/>
    <w:rsid w:val="00C045FA"/>
    <w:rsid w:val="00C10E7E"/>
    <w:rsid w:val="00C20ED9"/>
    <w:rsid w:val="00C91A79"/>
    <w:rsid w:val="00C92993"/>
    <w:rsid w:val="00CC2486"/>
    <w:rsid w:val="00CD4DBE"/>
    <w:rsid w:val="00CE3C19"/>
    <w:rsid w:val="00CE618A"/>
    <w:rsid w:val="00D16087"/>
    <w:rsid w:val="00D205F9"/>
    <w:rsid w:val="00D461D5"/>
    <w:rsid w:val="00D91102"/>
    <w:rsid w:val="00DE6359"/>
    <w:rsid w:val="00DF1F37"/>
    <w:rsid w:val="00DF3CCC"/>
    <w:rsid w:val="00E179B3"/>
    <w:rsid w:val="00E215A0"/>
    <w:rsid w:val="00E22D49"/>
    <w:rsid w:val="00E418A8"/>
    <w:rsid w:val="00E72DF8"/>
    <w:rsid w:val="00E77B88"/>
    <w:rsid w:val="00E91786"/>
    <w:rsid w:val="00E92C7C"/>
    <w:rsid w:val="00ED69CD"/>
    <w:rsid w:val="00EE099E"/>
    <w:rsid w:val="00EE6C78"/>
    <w:rsid w:val="00EF04F2"/>
    <w:rsid w:val="00EF0A86"/>
    <w:rsid w:val="00F2285D"/>
    <w:rsid w:val="00F326B0"/>
    <w:rsid w:val="00F33F72"/>
    <w:rsid w:val="00F3710F"/>
    <w:rsid w:val="00F4229D"/>
    <w:rsid w:val="00F54C6E"/>
    <w:rsid w:val="00F61483"/>
    <w:rsid w:val="00F81DC8"/>
    <w:rsid w:val="00F941E6"/>
    <w:rsid w:val="00FA539B"/>
    <w:rsid w:val="00FC1477"/>
    <w:rsid w:val="00FC26F2"/>
    <w:rsid w:val="00FD4980"/>
    <w:rsid w:val="00FF57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514AB"/>
  <w15:chartTrackingRefBased/>
  <w15:docId w15:val="{D6F9C680-C9C3-4E32-B5EC-697A2B0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C46"/>
    <w:pPr>
      <w:spacing w:after="0" w:line="240" w:lineRule="auto"/>
    </w:pPr>
    <w:rPr>
      <w:rFonts w:ascii="Times New Roman" w:eastAsiaTheme="minorEastAsia" w:hAnsi="Times New Roman" w:cs="Times New Roman"/>
      <w:sz w:val="24"/>
      <w:szCs w:val="24"/>
      <w:lang w:eastAsia="cs-CZ"/>
    </w:rPr>
  </w:style>
  <w:style w:type="paragraph" w:styleId="Heading2">
    <w:name w:val="heading 2"/>
    <w:basedOn w:val="Normal"/>
    <w:link w:val="Heading2Char"/>
    <w:qFormat/>
    <w:rsid w:val="007D3C4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46"/>
    <w:pPr>
      <w:tabs>
        <w:tab w:val="center" w:pos="4536"/>
        <w:tab w:val="right" w:pos="9072"/>
      </w:tabs>
    </w:pPr>
  </w:style>
  <w:style w:type="character" w:customStyle="1" w:styleId="HeaderChar">
    <w:name w:val="Header Char"/>
    <w:basedOn w:val="DefaultParagraphFont"/>
    <w:link w:val="Header"/>
    <w:uiPriority w:val="99"/>
    <w:rsid w:val="007D3C46"/>
  </w:style>
  <w:style w:type="paragraph" w:styleId="Footer">
    <w:name w:val="footer"/>
    <w:basedOn w:val="Normal"/>
    <w:link w:val="FooterChar"/>
    <w:uiPriority w:val="99"/>
    <w:unhideWhenUsed/>
    <w:rsid w:val="007D3C46"/>
    <w:pPr>
      <w:tabs>
        <w:tab w:val="center" w:pos="4536"/>
        <w:tab w:val="right" w:pos="9072"/>
      </w:tabs>
    </w:pPr>
  </w:style>
  <w:style w:type="character" w:customStyle="1" w:styleId="FooterChar">
    <w:name w:val="Footer Char"/>
    <w:basedOn w:val="DefaultParagraphFont"/>
    <w:link w:val="Footer"/>
    <w:uiPriority w:val="99"/>
    <w:rsid w:val="007D3C46"/>
  </w:style>
  <w:style w:type="character" w:customStyle="1" w:styleId="Heading2Char">
    <w:name w:val="Heading 2 Char"/>
    <w:basedOn w:val="DefaultParagraphFont"/>
    <w:link w:val="Heading2"/>
    <w:rsid w:val="007D3C46"/>
    <w:rPr>
      <w:rFonts w:ascii="Times New Roman" w:eastAsiaTheme="minorEastAsia" w:hAnsi="Times New Roman" w:cs="Times New Roman"/>
      <w:b/>
      <w:bCs/>
      <w:sz w:val="36"/>
      <w:szCs w:val="36"/>
      <w:lang w:eastAsia="cs-CZ"/>
    </w:rPr>
  </w:style>
  <w:style w:type="character" w:styleId="Strong">
    <w:name w:val="Strong"/>
    <w:basedOn w:val="DefaultParagraphFont"/>
    <w:qFormat/>
    <w:rsid w:val="007D3C46"/>
    <w:rPr>
      <w:b/>
      <w:bCs/>
    </w:rPr>
  </w:style>
  <w:style w:type="paragraph" w:styleId="ListParagraph">
    <w:name w:val="List Paragraph"/>
    <w:basedOn w:val="Normal"/>
    <w:uiPriority w:val="34"/>
    <w:qFormat/>
    <w:rsid w:val="00113BB7"/>
    <w:pPr>
      <w:ind w:left="720"/>
      <w:contextualSpacing/>
    </w:pPr>
  </w:style>
  <w:style w:type="paragraph" w:styleId="BalloonText">
    <w:name w:val="Balloon Text"/>
    <w:basedOn w:val="Normal"/>
    <w:link w:val="BalloonTextChar"/>
    <w:uiPriority w:val="99"/>
    <w:semiHidden/>
    <w:unhideWhenUsed/>
    <w:rsid w:val="001737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EF"/>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1902</Words>
  <Characters>11227</Characters>
  <Application>Microsoft Office Word</Application>
  <DocSecurity>0</DocSecurity>
  <Lines>93</Lines>
  <Paragraphs>26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 Rybín</dc:creator>
  <cp:keywords/>
  <dc:description/>
  <cp:lastModifiedBy>Mirek Rybín</cp:lastModifiedBy>
  <cp:revision>88</cp:revision>
  <cp:lastPrinted>2022-11-28T21:54:00Z</cp:lastPrinted>
  <dcterms:created xsi:type="dcterms:W3CDTF">2020-08-06T20:23:00Z</dcterms:created>
  <dcterms:modified xsi:type="dcterms:W3CDTF">2025-08-19T20:45:00Z</dcterms:modified>
</cp:coreProperties>
</file>